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0E" w:rsidRPr="009B456D" w:rsidRDefault="00EC0AFD" w:rsidP="009B456D">
      <w:pPr>
        <w:pStyle w:val="Nagwek10"/>
        <w:keepNext/>
        <w:keepLines/>
        <w:shd w:val="clear" w:color="auto" w:fill="auto"/>
        <w:spacing w:line="240" w:lineRule="auto"/>
        <w:ind w:right="20" w:firstLine="0"/>
        <w:rPr>
          <w:sz w:val="24"/>
          <w:szCs w:val="24"/>
        </w:rPr>
      </w:pPr>
      <w:bookmarkStart w:id="0" w:name="bookmark0"/>
      <w:r w:rsidRPr="009B456D">
        <w:rPr>
          <w:sz w:val="24"/>
          <w:szCs w:val="24"/>
        </w:rPr>
        <w:t>Opis przedmiotu zamówienia</w:t>
      </w:r>
      <w:bookmarkEnd w:id="0"/>
    </w:p>
    <w:p w:rsidR="00FF260E" w:rsidRPr="009B456D" w:rsidRDefault="00EC0AFD" w:rsidP="009B456D">
      <w:pPr>
        <w:pStyle w:val="Teksttreci30"/>
        <w:shd w:val="clear" w:color="auto" w:fill="auto"/>
        <w:spacing w:line="240" w:lineRule="auto"/>
        <w:ind w:right="67"/>
        <w:jc w:val="center"/>
        <w:rPr>
          <w:sz w:val="24"/>
          <w:szCs w:val="24"/>
        </w:rPr>
      </w:pPr>
      <w:r w:rsidRPr="009B456D">
        <w:rPr>
          <w:sz w:val="24"/>
          <w:szCs w:val="24"/>
        </w:rPr>
        <w:t>na dostawę</w:t>
      </w:r>
      <w:r w:rsidR="00BA07FC" w:rsidRPr="009B456D">
        <w:rPr>
          <w:sz w:val="24"/>
          <w:szCs w:val="24"/>
        </w:rPr>
        <w:t xml:space="preserve">, w formie leasingu operacyjnego </w:t>
      </w:r>
      <w:r w:rsidR="009B456D">
        <w:rPr>
          <w:sz w:val="24"/>
          <w:szCs w:val="24"/>
        </w:rPr>
        <w:t xml:space="preserve"> samochodu ciężarowego</w:t>
      </w:r>
      <w:r w:rsidRPr="009B456D">
        <w:rPr>
          <w:sz w:val="24"/>
          <w:szCs w:val="24"/>
        </w:rPr>
        <w:t xml:space="preserve"> o </w:t>
      </w:r>
      <w:proofErr w:type="spellStart"/>
      <w:r w:rsidRPr="009B456D">
        <w:rPr>
          <w:sz w:val="24"/>
          <w:szCs w:val="24"/>
        </w:rPr>
        <w:t>dmc</w:t>
      </w:r>
      <w:proofErr w:type="spellEnd"/>
      <w:r w:rsidRPr="009B456D">
        <w:rPr>
          <w:sz w:val="24"/>
          <w:szCs w:val="24"/>
        </w:rPr>
        <w:t xml:space="preserve"> 12 ton</w:t>
      </w:r>
      <w:r w:rsidR="009B456D">
        <w:rPr>
          <w:sz w:val="24"/>
          <w:szCs w:val="24"/>
        </w:rPr>
        <w:t xml:space="preserve">                           </w:t>
      </w:r>
      <w:r w:rsidRPr="009B456D">
        <w:rPr>
          <w:sz w:val="24"/>
          <w:szCs w:val="24"/>
        </w:rPr>
        <w:t xml:space="preserve"> z urządzeniem hakowym na potrzeby Regionalnego Centrum Zagospodarowania Odpadów</w:t>
      </w:r>
      <w:r w:rsidR="009B456D">
        <w:rPr>
          <w:sz w:val="24"/>
          <w:szCs w:val="24"/>
        </w:rPr>
        <w:t xml:space="preserve">             </w:t>
      </w:r>
      <w:r w:rsidRPr="009B456D">
        <w:rPr>
          <w:sz w:val="24"/>
          <w:szCs w:val="24"/>
        </w:rPr>
        <w:t xml:space="preserve"> w Opolu</w:t>
      </w:r>
      <w:r w:rsidR="00BA07FC" w:rsidRPr="009B456D">
        <w:rPr>
          <w:sz w:val="24"/>
          <w:szCs w:val="24"/>
        </w:rPr>
        <w:t xml:space="preserve"> </w:t>
      </w:r>
      <w:bookmarkStart w:id="1" w:name="bookmark1"/>
      <w:r w:rsidRPr="009B456D">
        <w:rPr>
          <w:sz w:val="24"/>
          <w:szCs w:val="24"/>
        </w:rPr>
        <w:t>wraz z usługami serwisowymi</w:t>
      </w:r>
      <w:bookmarkEnd w:id="1"/>
      <w:r w:rsidR="009B456D">
        <w:rPr>
          <w:sz w:val="24"/>
          <w:szCs w:val="24"/>
        </w:rPr>
        <w:t xml:space="preserve"> </w:t>
      </w:r>
      <w:r w:rsidR="00BA07FC" w:rsidRPr="009B456D">
        <w:rPr>
          <w:sz w:val="24"/>
          <w:szCs w:val="24"/>
        </w:rPr>
        <w:t>– z opcją wykupu</w:t>
      </w:r>
    </w:p>
    <w:p w:rsidR="00BA07FC" w:rsidRPr="009B456D" w:rsidRDefault="00BA07FC" w:rsidP="009B456D">
      <w:pPr>
        <w:pStyle w:val="Teksttreci30"/>
        <w:shd w:val="clear" w:color="auto" w:fill="auto"/>
        <w:spacing w:line="240" w:lineRule="auto"/>
        <w:ind w:left="1140" w:right="1140"/>
        <w:rPr>
          <w:sz w:val="22"/>
          <w:szCs w:val="22"/>
        </w:rPr>
      </w:pPr>
    </w:p>
    <w:p w:rsidR="00FF260E" w:rsidRPr="009B456D" w:rsidRDefault="00EC0AFD" w:rsidP="009B456D">
      <w:pPr>
        <w:pStyle w:val="Teksttreci2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Przedmiotem zamówienia jest dostawa</w:t>
      </w:r>
      <w:r w:rsidR="009B456D" w:rsidRPr="009B456D">
        <w:rPr>
          <w:sz w:val="22"/>
          <w:szCs w:val="22"/>
        </w:rPr>
        <w:t xml:space="preserve">, w formie leasingu operacyjnego- z opcją wykupu, </w:t>
      </w:r>
      <w:r w:rsidRPr="009B456D">
        <w:rPr>
          <w:sz w:val="22"/>
          <w:szCs w:val="22"/>
        </w:rPr>
        <w:t xml:space="preserve"> samochodu ciężarowego kategorii N</w:t>
      </w:r>
      <w:r w:rsidRPr="009B456D">
        <w:rPr>
          <w:sz w:val="22"/>
          <w:szCs w:val="22"/>
          <w:vertAlign w:val="subscript"/>
        </w:rPr>
        <w:t>2</w:t>
      </w:r>
      <w:r w:rsidRPr="009B456D">
        <w:rPr>
          <w:sz w:val="22"/>
          <w:szCs w:val="22"/>
        </w:rPr>
        <w:t>, konstrukcyjnie przystosowanego do ruchu prawostronnego, z kierownicą po lewej stronie, dwuosiowego, napędzanego silnikiem spalinowym o mocy maksymalnej nie mniejszej niż 160 kW za pośrednictwem mechanicznej skrzyni biegów na oś tylną (4x2), przystosowanego do jazdy w terenie (w tym po składowisku odpadów) w warunkach klimatycznych Polski i wyposażonego w urządzenie hakowe do załadunku, transportu i opróżniania kontenerów rolkowych KP-7 z uchem zaczepowym na wysokości 1200 mm.</w:t>
      </w:r>
    </w:p>
    <w:p w:rsidR="00FF260E" w:rsidRPr="009B456D" w:rsidRDefault="00EC0AFD" w:rsidP="009B456D">
      <w:pPr>
        <w:pStyle w:val="Teksttreci20"/>
        <w:shd w:val="clear" w:color="auto" w:fill="auto"/>
        <w:spacing w:before="0" w:after="88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 xml:space="preserve">Pojazd skompletowany na bazie </w:t>
      </w:r>
      <w:r w:rsidRPr="009B456D">
        <w:rPr>
          <w:rStyle w:val="Teksttreci21"/>
          <w:sz w:val="22"/>
          <w:szCs w:val="22"/>
        </w:rPr>
        <w:t>fabrycznie nowego podwozia</w:t>
      </w:r>
      <w:r w:rsidRPr="009B456D">
        <w:rPr>
          <w:sz w:val="22"/>
          <w:szCs w:val="22"/>
        </w:rPr>
        <w:t xml:space="preserve"> samochodu ciężarowego, wyprodukowanego nie wcześniej niż w 2019 r. i spełniającego normę emisji spalin Euro VI w wersji umożliwiającej zarejestrowanie dostarczonego pojazdu.</w:t>
      </w:r>
    </w:p>
    <w:p w:rsidR="00FF260E" w:rsidRPr="009B456D" w:rsidRDefault="00EC0AFD" w:rsidP="009B456D">
      <w:pPr>
        <w:pStyle w:val="Teksttreci20"/>
        <w:shd w:val="clear" w:color="auto" w:fill="auto"/>
        <w:spacing w:before="0" w:after="10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 xml:space="preserve">Zabudowa samochodu </w:t>
      </w:r>
      <w:r w:rsidRPr="009B456D">
        <w:rPr>
          <w:rStyle w:val="Teksttreci21"/>
          <w:sz w:val="22"/>
          <w:szCs w:val="22"/>
        </w:rPr>
        <w:t>fabrycznie nowa,</w:t>
      </w:r>
      <w:r w:rsidRPr="009B456D">
        <w:rPr>
          <w:sz w:val="22"/>
          <w:szCs w:val="22"/>
        </w:rPr>
        <w:t xml:space="preserve"> nieużywana, wyprodukowana nie wcześniej niż w 2020 r.</w:t>
      </w:r>
    </w:p>
    <w:p w:rsidR="00FF260E" w:rsidRPr="009B456D" w:rsidRDefault="00EC0AFD" w:rsidP="009B456D">
      <w:pPr>
        <w:pStyle w:val="Teksttreci20"/>
        <w:shd w:val="clear" w:color="auto" w:fill="auto"/>
        <w:spacing w:before="0" w:after="88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Przedmiot zamówienia musi być wykonany wyłącznie z nowych części, w sposób zgodny z przepisami dopuszczającymi do stosowania w Unii Europejskiej i spełniać warunki techniczne określone w przepisach obowiązujących w Rzeczypospolitej Polskiej.</w:t>
      </w:r>
    </w:p>
    <w:p w:rsidR="00FF260E" w:rsidRPr="009B456D" w:rsidRDefault="00EC0AFD" w:rsidP="009B456D">
      <w:pPr>
        <w:pStyle w:val="Teksttreci20"/>
        <w:shd w:val="clear" w:color="auto" w:fill="auto"/>
        <w:spacing w:before="0" w:after="92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Nie dopuszcza się pojazdu wykorzystywanego do celów demonstracyjnych.</w:t>
      </w:r>
    </w:p>
    <w:p w:rsidR="00FF260E" w:rsidRPr="009B456D" w:rsidRDefault="00EC0AFD" w:rsidP="009B456D">
      <w:pPr>
        <w:pStyle w:val="Teksttreci20"/>
        <w:shd w:val="clear" w:color="auto" w:fill="auto"/>
        <w:spacing w:before="0" w:after="465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Zakres zamówienia obejmuje dostawę pojazdu do siedziby Zamawiającego, odbiór urządzenia dźwigowego przez UDT, przekazanie dokumentów pojazdu i dokumentów gwarancyjnych, przeszkolenie 2 kierowców oraz serwisowanie pojazdu bazowego w okresie 60 miesięcy.</w:t>
      </w:r>
    </w:p>
    <w:p w:rsidR="00FF260E" w:rsidRPr="009B456D" w:rsidRDefault="00EC0AFD" w:rsidP="009B456D">
      <w:pPr>
        <w:pStyle w:val="Teksttreci20"/>
        <w:shd w:val="clear" w:color="auto" w:fill="auto"/>
        <w:spacing w:before="0" w:after="227" w:line="240" w:lineRule="auto"/>
        <w:ind w:firstLine="0"/>
        <w:rPr>
          <w:sz w:val="22"/>
          <w:szCs w:val="22"/>
        </w:rPr>
      </w:pPr>
      <w:r w:rsidRPr="009B456D">
        <w:rPr>
          <w:rStyle w:val="Teksttreci21"/>
          <w:sz w:val="22"/>
          <w:szCs w:val="22"/>
        </w:rPr>
        <w:t>Przedmiot zamówienia musi spełnić niżej wymienione warunki i być wyposażony we wszystkie urządzenia wyszczególnione poniżej</w:t>
      </w:r>
    </w:p>
    <w:p w:rsidR="00FF260E" w:rsidRPr="009B456D" w:rsidRDefault="00EC0AFD" w:rsidP="009B456D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after="159" w:line="240" w:lineRule="auto"/>
        <w:ind w:firstLine="0"/>
        <w:jc w:val="both"/>
        <w:rPr>
          <w:sz w:val="22"/>
          <w:szCs w:val="22"/>
        </w:rPr>
      </w:pPr>
      <w:bookmarkStart w:id="2" w:name="bookmark2"/>
      <w:r w:rsidRPr="009B456D">
        <w:rPr>
          <w:sz w:val="22"/>
          <w:szCs w:val="22"/>
        </w:rPr>
        <w:t>Charakterystyka techniczna samochodu skompletowanego:</w:t>
      </w:r>
      <w:bookmarkEnd w:id="2"/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Wymiary, masa i właściwości eksploatacyjne pojazdu: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 xml:space="preserve">maksymalna masa całkowita w zakresie 11 900 </w:t>
      </w:r>
      <w:r w:rsidRPr="009B456D">
        <w:rPr>
          <w:rStyle w:val="Teksttreci2Verdana65ptKursywa"/>
          <w:rFonts w:ascii="Times New Roman" w:hAnsi="Times New Roman" w:cs="Times New Roman"/>
          <w:sz w:val="22"/>
          <w:szCs w:val="22"/>
        </w:rPr>
        <w:t>+</w:t>
      </w:r>
      <w:r w:rsidRPr="009B456D">
        <w:rPr>
          <w:sz w:val="22"/>
          <w:szCs w:val="22"/>
        </w:rPr>
        <w:t xml:space="preserve"> 12 000 kg,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  <w:tab w:val="left" w:pos="3258"/>
        </w:tabs>
        <w:spacing w:before="0" w:after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rozstaw osi w zakresie 3,5</w:t>
      </w:r>
      <w:r w:rsidRPr="009B456D">
        <w:rPr>
          <w:sz w:val="22"/>
          <w:szCs w:val="22"/>
        </w:rPr>
        <w:tab/>
        <w:t>3,8 m,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wysokość całkowita (uwzględniająca lampy ostrzegawcze na dachu kabiny i urządzenie hakowe) nie większa niż 2,8 m,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3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szerokość zewn. (bez uwzględniania lusterek zewnętrznych): nie większa niż 2,55 m; (wymiar nie obejmuje lusterek zewnętrznych na przegubowych wysięgnikach, świateł umieszczonych na bokach pojazdu oraz elementów elastycznych wykonanych z gumy lub z tworzyw sztucznych).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 xml:space="preserve">dopuszczalna masa przypadająca </w:t>
      </w:r>
      <w:r w:rsidR="009D03C0">
        <w:rPr>
          <w:sz w:val="22"/>
          <w:szCs w:val="22"/>
        </w:rPr>
        <w:t>na oś przednią: co najmniej 4 48</w:t>
      </w:r>
      <w:r w:rsidRPr="009B456D">
        <w:rPr>
          <w:sz w:val="22"/>
          <w:szCs w:val="22"/>
        </w:rPr>
        <w:t>0 kg,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dopuszczalna masa przypadając</w:t>
      </w:r>
      <w:r w:rsidR="009D03C0">
        <w:rPr>
          <w:sz w:val="22"/>
          <w:szCs w:val="22"/>
        </w:rPr>
        <w:t>a na oś tylną: co najmniej 8 480</w:t>
      </w:r>
      <w:r w:rsidRPr="009B456D">
        <w:rPr>
          <w:sz w:val="22"/>
          <w:szCs w:val="22"/>
        </w:rPr>
        <w:t xml:space="preserve"> kg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prędkość maksymalna ograniczona przez elektroniczny ogranicznik prędkości jazdy do 85^90 km/h;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Kabina: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kolor kabiny biały,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kabina dzienna o długości nie większej niż 1,8 m,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ilość miejsc siedzących w kabinie: 2,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wywietrznik dachowy,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40" w:lineRule="auto"/>
        <w:ind w:left="720" w:hanging="280"/>
        <w:rPr>
          <w:sz w:val="22"/>
          <w:szCs w:val="22"/>
        </w:rPr>
      </w:pPr>
      <w:r w:rsidRPr="009B456D">
        <w:rPr>
          <w:sz w:val="22"/>
          <w:szCs w:val="22"/>
        </w:rPr>
        <w:t>zawieszenie kabiny za pomocą sprężyn śrubowych lub poduszek pneumatycznych,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przydymiona osłona przeciwsłoneczna przed górną krawędzią szyby czołowej,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lusterka zewnętrzne podgrzewane i elektrycznie sterowane,</w:t>
      </w:r>
    </w:p>
    <w:p w:rsidR="00FF260E" w:rsidRPr="009B456D" w:rsidRDefault="00EC0AFD" w:rsidP="009B456D">
      <w:pPr>
        <w:pStyle w:val="Teksttreci20"/>
        <w:shd w:val="clear" w:color="auto" w:fill="auto"/>
        <w:spacing w:before="0" w:after="0" w:line="240" w:lineRule="auto"/>
        <w:ind w:left="700" w:firstLine="0"/>
        <w:rPr>
          <w:sz w:val="22"/>
          <w:szCs w:val="22"/>
        </w:rPr>
      </w:pPr>
      <w:r w:rsidRPr="009B456D">
        <w:rPr>
          <w:sz w:val="22"/>
          <w:szCs w:val="22"/>
        </w:rPr>
        <w:t>Zamawiający dopuszcza:</w:t>
      </w:r>
    </w:p>
    <w:p w:rsidR="00FF260E" w:rsidRPr="009B456D" w:rsidRDefault="00EC0AFD" w:rsidP="009B456D">
      <w:pPr>
        <w:pStyle w:val="Teksttreci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240" w:lineRule="auto"/>
        <w:ind w:left="700" w:firstLine="0"/>
        <w:rPr>
          <w:sz w:val="22"/>
          <w:szCs w:val="22"/>
        </w:rPr>
      </w:pPr>
      <w:r w:rsidRPr="009B456D">
        <w:rPr>
          <w:sz w:val="22"/>
          <w:szCs w:val="22"/>
        </w:rPr>
        <w:t>brak sterowania elektrycznego lusterek klasy IV szerokokątnych,</w:t>
      </w:r>
    </w:p>
    <w:p w:rsidR="00FF260E" w:rsidRPr="009B456D" w:rsidRDefault="00EC0AFD" w:rsidP="009B456D">
      <w:pPr>
        <w:pStyle w:val="Teksttreci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240" w:lineRule="auto"/>
        <w:ind w:left="980" w:hanging="280"/>
        <w:jc w:val="left"/>
        <w:rPr>
          <w:sz w:val="22"/>
          <w:szCs w:val="22"/>
        </w:rPr>
      </w:pPr>
      <w:r w:rsidRPr="009B456D">
        <w:rPr>
          <w:sz w:val="22"/>
          <w:szCs w:val="22"/>
        </w:rPr>
        <w:t>brak elektrycznego sterowania i podgrzewania lusterek: klasy V - zewnętrznego lusterka bliskiego zasięgu (krawężnikowego) i klasy VI - lusterka przedniego (dojazdowego),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szyba (co najmniej jedna) w tylnej ścianie kabiny, umożliwiająca obserwację z fotela kierowcy działania urządzenia hakowego,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 xml:space="preserve">fotel kierowcy zawieszony pneumatycznie z regulacją tłumienia drgań, wyposażony w podłokietnik oraz z możliwością regulacji co najmniej wysokości siedziska i kąta pochylenia oparcia, pokryty </w:t>
      </w:r>
      <w:r w:rsidRPr="009B456D">
        <w:rPr>
          <w:sz w:val="22"/>
          <w:szCs w:val="22"/>
        </w:rPr>
        <w:lastRenderedPageBreak/>
        <w:t>tapicerką z tkaniny (np. weluru),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fotel pasażera co najmniej z regulacją wzdłużną i pochylenia oparcia, pokryty tapicerką z tkaniny (np. weluru),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36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zmywalne wykładziny tapicerskie podłogi i drzwi,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zestaw wskaźników lub wyświetlacz, zawierający co najmniej wskazania: prędkościomierza, temperatury cieczy chłodzącej silnik, poziomu paliwa, obrotomierza, ciśnienia doładowania, stopnia zużycia okładzin hamulcowych,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wskazania drogomierza w km i prędkościomierza w km/h,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napisy na wyświetlaczu w języku polskim,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tachograf cyfrowy skalibrowany wstępnie,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instalacja radiowa z anteną, radioodbiornikiem FM i co najmniej dwoma głośnikami,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system głośnomówiący, umożliwiający korzystanie z telefonu komórkowego z interfejsem Bluetooth bez trzymania telefonu w ręce,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zamontowane i wyregulowane CB-radio wraz z anteną,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rolety przeciwsłoneczne szyby czołowej i szyby drzwi kierowcy,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elektrycznie sterowane podnośniki szyb drzwi kierowcy i pasażera,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gniazda zasilające: 12V i 24V,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oświetlenie wejścia kierowcy i pasażera,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oświetlenie wnętrza,</w:t>
      </w:r>
    </w:p>
    <w:p w:rsidR="00FF260E" w:rsidRPr="009B456D" w:rsidRDefault="009D03C0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>
        <w:rPr>
          <w:sz w:val="22"/>
          <w:szCs w:val="22"/>
        </w:rPr>
        <w:t xml:space="preserve">filtr kabinowy </w:t>
      </w:r>
      <w:proofErr w:type="spellStart"/>
      <w:r>
        <w:rPr>
          <w:sz w:val="22"/>
          <w:szCs w:val="22"/>
        </w:rPr>
        <w:t>przeciwpył</w:t>
      </w:r>
      <w:r w:rsidR="00EC0AFD" w:rsidRPr="009B456D">
        <w:rPr>
          <w:sz w:val="22"/>
          <w:szCs w:val="22"/>
        </w:rPr>
        <w:t>kowy</w:t>
      </w:r>
      <w:proofErr w:type="spellEnd"/>
      <w:r w:rsidR="00EC0AFD" w:rsidRPr="009B456D">
        <w:rPr>
          <w:sz w:val="22"/>
          <w:szCs w:val="22"/>
        </w:rPr>
        <w:t>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centralny zamek zdalnie sterowany pilotem,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12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klimatyzacja,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Rama podwozia, układ zawieszenia i koła jezdne: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podwozie 4x2,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mechaniczne zawieszenie osi przedniej i osi tylnej,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stabilizatory przedniej i tylnej osi,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opony bliźniacze na osi tylnej,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 xml:space="preserve">ogumienie na wszystkich osiach 265/70R17,5 </w:t>
      </w:r>
      <w:r w:rsidR="009D03C0">
        <w:rPr>
          <w:sz w:val="22"/>
          <w:szCs w:val="22"/>
        </w:rPr>
        <w:t xml:space="preserve">(lub 245/70R17,5) </w:t>
      </w:r>
      <w:r w:rsidRPr="009B456D">
        <w:rPr>
          <w:sz w:val="22"/>
          <w:szCs w:val="22"/>
        </w:rPr>
        <w:t>przeznaczone do ruchu lokalnego, o konstrukcji dopasowanej do każdej z osi (kierowana, napędowa), z indeksem nośności nie mniejszym niż: 138/136, bieżnikiem wielosezonowym oraz z oznaczeniem „M+S” (</w:t>
      </w:r>
      <w:proofErr w:type="spellStart"/>
      <w:r w:rsidRPr="009B456D">
        <w:rPr>
          <w:sz w:val="22"/>
          <w:szCs w:val="22"/>
        </w:rPr>
        <w:t>Mud</w:t>
      </w:r>
      <w:proofErr w:type="spellEnd"/>
      <w:r w:rsidRPr="009B456D">
        <w:rPr>
          <w:sz w:val="22"/>
          <w:szCs w:val="22"/>
        </w:rPr>
        <w:t xml:space="preserve"> + Snów),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koło zapasowe z przeznaczeniem na oś kierowaną i o parametrach jw., zamontowane do uchwytu przy podwoziu pojazdu,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64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błotniki z fartuchami kół przednich i tylnych,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700" w:hanging="280"/>
        <w:rPr>
          <w:sz w:val="22"/>
          <w:szCs w:val="22"/>
        </w:rPr>
      </w:pPr>
      <w:r w:rsidRPr="009B456D">
        <w:rPr>
          <w:sz w:val="22"/>
          <w:szCs w:val="22"/>
        </w:rPr>
        <w:t>osłony śrub dla kół przednich;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Układ hamulcowy: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hamulce tarczowe kół wszystkich osi,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osuszacz powietrza,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system zapobiegający blokowaniu kół podczas hamowania (ABS);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układ stabilizacji toru jazdy (ESP),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asystent nagłego hamowania (EBA),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system eliminujący poślizg przy przyśpieszaniu (ASR)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12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przyłącze z instalacji pneumatycznej pojazdu;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Silnik napędowy i układy zasilania: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silnik wysokoprężny z selektywną katalityczną redukcją spalin,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rodzaj paliwa: olej napędowy,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moc maksymalna silnika: co najmniej 160 kW,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 xml:space="preserve">maksymalny moment obrotowy: co najmniej 800 </w:t>
      </w:r>
      <w:proofErr w:type="spellStart"/>
      <w:r w:rsidRPr="009B456D">
        <w:rPr>
          <w:sz w:val="22"/>
          <w:szCs w:val="22"/>
        </w:rPr>
        <w:t>Nm</w:t>
      </w:r>
      <w:proofErr w:type="spellEnd"/>
      <w:r w:rsidRPr="009B456D">
        <w:rPr>
          <w:sz w:val="22"/>
          <w:szCs w:val="22"/>
        </w:rPr>
        <w:t>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720" w:hanging="280"/>
        <w:jc w:val="left"/>
        <w:rPr>
          <w:sz w:val="22"/>
          <w:szCs w:val="22"/>
        </w:rPr>
      </w:pPr>
      <w:r w:rsidRPr="009B456D">
        <w:rPr>
          <w:sz w:val="22"/>
          <w:szCs w:val="22"/>
        </w:rPr>
        <w:t>spełniający normę emisji spalin Euro VI w wersji umożliwiającej zarejestrowanie dostarczonego pojazdu,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64" w:line="240" w:lineRule="auto"/>
        <w:ind w:left="440" w:firstLine="0"/>
        <w:rPr>
          <w:sz w:val="22"/>
          <w:szCs w:val="22"/>
        </w:rPr>
      </w:pPr>
      <w:proofErr w:type="spellStart"/>
      <w:r w:rsidRPr="009B456D">
        <w:rPr>
          <w:sz w:val="22"/>
          <w:szCs w:val="22"/>
        </w:rPr>
        <w:t>immobilizer</w:t>
      </w:r>
      <w:proofErr w:type="spellEnd"/>
      <w:r w:rsidRPr="009B456D">
        <w:rPr>
          <w:sz w:val="22"/>
          <w:szCs w:val="22"/>
        </w:rPr>
        <w:t xml:space="preserve"> silnika z blokadą wtrysku paliwa i przerwaniem obwodu rozrusznika,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33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hamulec silnikowy,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720" w:hanging="280"/>
        <w:jc w:val="left"/>
        <w:rPr>
          <w:sz w:val="22"/>
          <w:szCs w:val="22"/>
        </w:rPr>
      </w:pPr>
      <w:r w:rsidRPr="009B456D">
        <w:rPr>
          <w:sz w:val="22"/>
          <w:szCs w:val="22"/>
        </w:rPr>
        <w:t>wstępny filtr paliwa z separatorem wilgoci i czujnikiem wody oraz sygnalizacją potrzeby opróżnienia na wyświetlaczu w kabinie,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proofErr w:type="spellStart"/>
      <w:r w:rsidRPr="009B456D">
        <w:rPr>
          <w:sz w:val="22"/>
          <w:szCs w:val="22"/>
        </w:rPr>
        <w:t>tempomat</w:t>
      </w:r>
      <w:proofErr w:type="spellEnd"/>
      <w:r w:rsidRPr="009B456D">
        <w:rPr>
          <w:sz w:val="22"/>
          <w:szCs w:val="22"/>
        </w:rPr>
        <w:t>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stalowa osłona dolnej części chłodnicy,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zbiornik paliwa o pojemności co najmniej 140 1,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 xml:space="preserve">zbiornik </w:t>
      </w:r>
      <w:proofErr w:type="spellStart"/>
      <w:r w:rsidRPr="009B456D">
        <w:rPr>
          <w:sz w:val="22"/>
          <w:szCs w:val="22"/>
        </w:rPr>
        <w:t>Ad</w:t>
      </w:r>
      <w:r w:rsidR="009D03C0">
        <w:rPr>
          <w:sz w:val="22"/>
          <w:szCs w:val="22"/>
        </w:rPr>
        <w:t>Blue</w:t>
      </w:r>
      <w:proofErr w:type="spellEnd"/>
      <w:r w:rsidR="009D03C0">
        <w:rPr>
          <w:sz w:val="22"/>
          <w:szCs w:val="22"/>
        </w:rPr>
        <w:t xml:space="preserve"> o pojemności co najmniej 25</w:t>
      </w:r>
      <w:r w:rsidRPr="009B456D">
        <w:rPr>
          <w:sz w:val="22"/>
          <w:szCs w:val="22"/>
        </w:rPr>
        <w:t xml:space="preserve"> 1,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lastRenderedPageBreak/>
        <w:t>wlew paliwa zamykany na kluczyk,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zasysanie powietrza z wysokości nie mniejszej niż 2,0 m poprzez suchy filtr powietrza,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wstępny cyklonowy filtr powietrza zasilającego silnik,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mechaniczny wyłącznik główny akumulatorów,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right="860" w:firstLine="440"/>
        <w:jc w:val="left"/>
        <w:rPr>
          <w:sz w:val="22"/>
          <w:szCs w:val="22"/>
        </w:rPr>
      </w:pPr>
      <w:r w:rsidRPr="009B456D">
        <w:rPr>
          <w:sz w:val="22"/>
          <w:szCs w:val="22"/>
        </w:rPr>
        <w:t>przełącznik umożliwiający przeprowadzanie regeneracji DPF na postoju wg decyzji kierowcy, i .6. Układ przeniesienia napędu: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68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skrzynia biegów mechaniczna zsynchronizowana, sterowana manualnie,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41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ilość biegów - co najmniej: 6 biegów do przodu i 1 bieg wsteczny,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20" w:hanging="280"/>
        <w:jc w:val="left"/>
        <w:rPr>
          <w:sz w:val="22"/>
          <w:szCs w:val="22"/>
        </w:rPr>
      </w:pPr>
      <w:r w:rsidRPr="009B456D">
        <w:rPr>
          <w:sz w:val="22"/>
          <w:szCs w:val="22"/>
        </w:rPr>
        <w:t>układ przeniesienia napędu musi zapewnić możliwość pracy urządzeniem hakowym w czasie manewrowania pojazdem,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68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blokada mechanizmu różnicowego osi napędowej,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154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fabryczna przystawka odbioru mocy zainstalowana przez producenta pojazdu bazowego,</w:t>
      </w:r>
    </w:p>
    <w:p w:rsidR="00FF260E" w:rsidRPr="009B456D" w:rsidRDefault="00EC0AFD" w:rsidP="009B456D">
      <w:pPr>
        <w:pStyle w:val="Teksttreci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Układ kierowniczy: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z kierownicą umieszczoną po lewej stronie pojazdu,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>kierownica z regulacją wysokości i nachylenia,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440" w:firstLine="0"/>
        <w:rPr>
          <w:sz w:val="22"/>
          <w:szCs w:val="22"/>
        </w:rPr>
      </w:pPr>
      <w:r w:rsidRPr="009B456D">
        <w:rPr>
          <w:sz w:val="22"/>
          <w:szCs w:val="22"/>
        </w:rPr>
        <w:t xml:space="preserve">blokada kierownicy z </w:t>
      </w:r>
      <w:proofErr w:type="spellStart"/>
      <w:r w:rsidRPr="009B456D">
        <w:rPr>
          <w:sz w:val="22"/>
          <w:szCs w:val="22"/>
        </w:rPr>
        <w:t>immobilizerem</w:t>
      </w:r>
      <w:proofErr w:type="spellEnd"/>
      <w:r w:rsidRPr="009B456D">
        <w:rPr>
          <w:sz w:val="22"/>
          <w:szCs w:val="22"/>
        </w:rPr>
        <w:t>,</w:t>
      </w:r>
    </w:p>
    <w:p w:rsidR="00FF260E" w:rsidRPr="009B456D" w:rsidRDefault="00EC0AFD" w:rsidP="009B456D">
      <w:pPr>
        <w:pStyle w:val="Teksttreci20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Wyposażenie zamontowane na stałe do pojazdu: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88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oświetlenie, wyposażenie i oznakowanie umożliwiające zarejestrowanie i poruszanie się po drogach publicznych (wymagane ustawą Prawo o ruchu drogowym i rozporządzeniem Ministra Infrastruktury w sprawie warunków technicznych pojazdów oraz zakresu ich niezbędnego wyposażenia),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4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światła dzienne,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4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reflektory przeciwmgielne,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sygnał akustyczny ostrzegający o cofaniu pojazdu,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4 lampy LED wysyłające ostrzegawczy sygnał świetlny błyskowy barwy żółtej samochodowej: 2 szt. umocowane na dachu kabiny i 2 sztuki umocowane obok tylnych lamp,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96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4 reflektory robocze (szperacze) LED oświetlające pole pracy za pojazdem: 2 szt. umocowane z tyłu dachu kabiny oraz 2 szt. umocowane do tylnej belki zamykającej ramę pojazdu,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4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 xml:space="preserve">boczne bariery </w:t>
      </w:r>
      <w:proofErr w:type="spellStart"/>
      <w:r w:rsidRPr="009B456D">
        <w:rPr>
          <w:sz w:val="22"/>
          <w:szCs w:val="22"/>
        </w:rPr>
        <w:t>przeciwnajazdowe</w:t>
      </w:r>
      <w:proofErr w:type="spellEnd"/>
      <w:r w:rsidRPr="009B456D">
        <w:rPr>
          <w:sz w:val="22"/>
          <w:szCs w:val="22"/>
        </w:rPr>
        <w:t xml:space="preserve"> (</w:t>
      </w:r>
      <w:proofErr w:type="spellStart"/>
      <w:r w:rsidRPr="009B456D">
        <w:rPr>
          <w:sz w:val="22"/>
          <w:szCs w:val="22"/>
        </w:rPr>
        <w:t>antyrowerowe</w:t>
      </w:r>
      <w:proofErr w:type="spellEnd"/>
      <w:r w:rsidRPr="009B456D">
        <w:rPr>
          <w:sz w:val="22"/>
          <w:szCs w:val="22"/>
        </w:rPr>
        <w:t>),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159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 xml:space="preserve">tylna belka </w:t>
      </w:r>
      <w:proofErr w:type="spellStart"/>
      <w:r w:rsidRPr="009B456D">
        <w:rPr>
          <w:sz w:val="22"/>
          <w:szCs w:val="22"/>
        </w:rPr>
        <w:t>prz</w:t>
      </w:r>
      <w:r w:rsidR="009D03C0">
        <w:rPr>
          <w:sz w:val="22"/>
          <w:szCs w:val="22"/>
        </w:rPr>
        <w:t>eciwnajazdowa</w:t>
      </w:r>
      <w:proofErr w:type="spellEnd"/>
      <w:r w:rsidRPr="009B456D">
        <w:rPr>
          <w:sz w:val="22"/>
          <w:szCs w:val="22"/>
        </w:rPr>
        <w:t>,</w:t>
      </w:r>
    </w:p>
    <w:p w:rsidR="00FF260E" w:rsidRPr="009B456D" w:rsidRDefault="00EC0AFD" w:rsidP="009B456D">
      <w:pPr>
        <w:pStyle w:val="Teksttreci20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2"/>
          <w:szCs w:val="22"/>
        </w:rPr>
      </w:pPr>
      <w:r w:rsidRPr="009B456D">
        <w:rPr>
          <w:sz w:val="22"/>
          <w:szCs w:val="22"/>
        </w:rPr>
        <w:t>Wyposażenie dodatkowe pojazdu: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ostrzegawczy trójkąt odblaskowy,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apteczka,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podnośnik samochodowy hydrauliczny o udźwigu co najmniej 10 ton,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2 kliny pod koła,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klucz do kół,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gaśnica samochodowa,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146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dywaniki zmywalne,</w:t>
      </w:r>
    </w:p>
    <w:p w:rsidR="00FF260E" w:rsidRPr="009B456D" w:rsidRDefault="00EC0AFD" w:rsidP="009B456D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  <w:rPr>
          <w:sz w:val="22"/>
          <w:szCs w:val="22"/>
        </w:rPr>
      </w:pPr>
      <w:bookmarkStart w:id="3" w:name="bookmark3"/>
      <w:r w:rsidRPr="009B456D">
        <w:rPr>
          <w:sz w:val="22"/>
          <w:szCs w:val="22"/>
        </w:rPr>
        <w:t>Charakterystyka techniczna hakowego urządzenia załadowczego (dźwignika przemysłowego)</w:t>
      </w:r>
      <w:bookmarkEnd w:id="3"/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56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przeznaczone do załadunku, transportu i opróżniania kontenerów rolkowych KP-7 z uchem zaczepowym na wysokości 1200 mm,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1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rozstaw i długość rolek podporowych powinny umożliwić również transport kontenerów z płozami o rozstawie zgodnym z DIN 30722,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 xml:space="preserve">udźwig nominalny urządzenia w zakresie: od 6,5 t (65 </w:t>
      </w:r>
      <w:proofErr w:type="spellStart"/>
      <w:r w:rsidRPr="009B456D">
        <w:rPr>
          <w:sz w:val="22"/>
          <w:szCs w:val="22"/>
        </w:rPr>
        <w:t>kN</w:t>
      </w:r>
      <w:proofErr w:type="spellEnd"/>
      <w:r w:rsidRPr="009B456D">
        <w:rPr>
          <w:sz w:val="22"/>
          <w:szCs w:val="22"/>
        </w:rPr>
        <w:t xml:space="preserve">) do 8 t (80 </w:t>
      </w:r>
      <w:proofErr w:type="spellStart"/>
      <w:r w:rsidRPr="009B456D">
        <w:rPr>
          <w:sz w:val="22"/>
          <w:szCs w:val="22"/>
        </w:rPr>
        <w:t>kN</w:t>
      </w:r>
      <w:proofErr w:type="spellEnd"/>
      <w:r w:rsidRPr="009B456D">
        <w:rPr>
          <w:sz w:val="22"/>
          <w:szCs w:val="22"/>
        </w:rPr>
        <w:t>),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długość obsługiwanych kontenerów w zakresie od 3,3 m do co najmniej 3,6 m,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urządzenie spełniające wymogi Dyrektywy Maszynowej 98/37/CE,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sterowanie urządzeniem hakowym z kabiny i z zewnątrz z lewej strony pojazdu,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zabezpieczenie haka zapadką mechaniczną,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 xml:space="preserve">zabezpieczenie kontenera w pozycji transportowej blokadą hydrauliczną </w:t>
      </w:r>
      <w:r w:rsidRPr="009B456D">
        <w:rPr>
          <w:rStyle w:val="Teksttreci21"/>
          <w:sz w:val="22"/>
          <w:szCs w:val="22"/>
        </w:rPr>
        <w:t>wewnętrzną.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3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układ automatycznego centralnego smarowania co najmniej 12 punktów smarowniczych smarem półpłynnym w systemie o stałym ciśnieniu roboczym nie mniejszym niż 50 bar; system wyposażony w sterownik umieszczony w kabinie, sygnalizujący akustycznie osiągnięcie rezerwowego poziomu smaru w zasobniku pompy oraz spadku ciśnienia w systemie, a także rejestrujący w pamięci elektronicznej przebieg pracy w celu diagnozy,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co najmniej jedna zamykana pokrywą skrzynka na siatkę zabezpieczającą przewożony ładunek,</w:t>
      </w:r>
    </w:p>
    <w:p w:rsidR="00FF260E" w:rsidRPr="009B456D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t>kolor urządzenia: pomarańczowy,</w:t>
      </w:r>
    </w:p>
    <w:p w:rsidR="00FF260E" w:rsidRDefault="00EC0AFD" w:rsidP="009B456D">
      <w:pPr>
        <w:pStyle w:val="Teksttreci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40" w:lineRule="auto"/>
        <w:ind w:left="700" w:hanging="260"/>
        <w:rPr>
          <w:sz w:val="22"/>
          <w:szCs w:val="22"/>
        </w:rPr>
      </w:pPr>
      <w:r w:rsidRPr="009B456D">
        <w:rPr>
          <w:sz w:val="22"/>
          <w:szCs w:val="22"/>
        </w:rPr>
        <w:lastRenderedPageBreak/>
        <w:t>prześwit między ramieniem z hakiem a tylną ścianą kabiny samochodu nie większy niż 50 cm,</w:t>
      </w:r>
    </w:p>
    <w:p w:rsidR="009D03C0" w:rsidRDefault="009D03C0" w:rsidP="009D03C0">
      <w:pPr>
        <w:pStyle w:val="Teksttreci20"/>
        <w:shd w:val="clear" w:color="auto" w:fill="auto"/>
        <w:tabs>
          <w:tab w:val="left" w:pos="717"/>
        </w:tabs>
        <w:spacing w:before="0" w:after="0" w:line="240" w:lineRule="auto"/>
        <w:ind w:firstLine="0"/>
        <w:rPr>
          <w:sz w:val="22"/>
          <w:szCs w:val="22"/>
        </w:rPr>
      </w:pPr>
    </w:p>
    <w:p w:rsidR="00FF260E" w:rsidRPr="009B456D" w:rsidRDefault="00EC0AFD" w:rsidP="009B456D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04"/>
        </w:tabs>
        <w:spacing w:after="248" w:line="240" w:lineRule="auto"/>
        <w:ind w:left="740"/>
        <w:jc w:val="both"/>
        <w:rPr>
          <w:sz w:val="22"/>
          <w:szCs w:val="22"/>
        </w:rPr>
      </w:pPr>
      <w:bookmarkStart w:id="4" w:name="bookmark4"/>
      <w:r w:rsidRPr="009B456D">
        <w:rPr>
          <w:sz w:val="22"/>
          <w:szCs w:val="22"/>
        </w:rPr>
        <w:t>Wymagania szczegółowe związane z dostawą przedmiotu zamówienia</w:t>
      </w:r>
      <w:bookmarkEnd w:id="4"/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216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Wykonawca dostarczy przedmiot zamówienia do siedziby Zamawiającego na własny koszt i ryzyko.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180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Wykonawca przeszkoli w siedzibie Zamawiającego dwóch kierowców w zakresie zasad użytkowania i obsługi pojazdu.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212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Po zarejestrowaniu samochodu przez Zamawiającego oraz przekazaniu informacji o numerze rejestracyjnym i dacie pierwszej rejestracji, Wykonawca dokona ostatecznej kalibracji tachografu.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96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Do przedmiotu zamówienia Wykonawca dołączy następujące dokumenty:</w:t>
      </w:r>
    </w:p>
    <w:p w:rsidR="00FF260E" w:rsidRPr="009B456D" w:rsidRDefault="00EC0AFD" w:rsidP="009B456D">
      <w:pPr>
        <w:pStyle w:val="Teksttreci20"/>
        <w:numPr>
          <w:ilvl w:val="0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740" w:hanging="280"/>
        <w:rPr>
          <w:sz w:val="22"/>
          <w:szCs w:val="22"/>
        </w:rPr>
      </w:pPr>
      <w:r w:rsidRPr="009B456D">
        <w:rPr>
          <w:sz w:val="22"/>
          <w:szCs w:val="22"/>
        </w:rPr>
        <w:t>komplet dokumentów wymaganych w celu zarejestrowania pojazdu w Rzeczypospolitej Polskiej (m.in. świadectwa zgodności WE lub dokumenty potwierdzające jednostkowe dopuszczenie do ruchu, oświadczenie o danych i informacjach o pojeździe niezbędnych do rejestracji i ewidencji pojazdów, karta pojazdu),</w:t>
      </w:r>
    </w:p>
    <w:p w:rsidR="00FF260E" w:rsidRPr="009B456D" w:rsidRDefault="00EC0AFD" w:rsidP="009B456D">
      <w:pPr>
        <w:pStyle w:val="Teksttreci20"/>
        <w:numPr>
          <w:ilvl w:val="0"/>
          <w:numId w:val="5"/>
        </w:numPr>
        <w:shd w:val="clear" w:color="auto" w:fill="auto"/>
        <w:tabs>
          <w:tab w:val="left" w:pos="822"/>
        </w:tabs>
        <w:spacing w:before="0" w:after="0" w:line="240" w:lineRule="auto"/>
        <w:ind w:left="740" w:hanging="280"/>
        <w:rPr>
          <w:sz w:val="22"/>
          <w:szCs w:val="22"/>
        </w:rPr>
      </w:pPr>
      <w:r w:rsidRPr="009B456D">
        <w:rPr>
          <w:sz w:val="22"/>
          <w:szCs w:val="22"/>
        </w:rPr>
        <w:t>instrukcje obsługi w języku polskim,</w:t>
      </w:r>
    </w:p>
    <w:p w:rsidR="00FF260E" w:rsidRPr="009B456D" w:rsidRDefault="00EC0AFD" w:rsidP="009B456D">
      <w:pPr>
        <w:pStyle w:val="Teksttreci20"/>
        <w:numPr>
          <w:ilvl w:val="0"/>
          <w:numId w:val="5"/>
        </w:numPr>
        <w:shd w:val="clear" w:color="auto" w:fill="auto"/>
        <w:tabs>
          <w:tab w:val="left" w:pos="822"/>
        </w:tabs>
        <w:spacing w:before="0" w:after="0" w:line="240" w:lineRule="auto"/>
        <w:ind w:left="740" w:hanging="280"/>
        <w:rPr>
          <w:sz w:val="22"/>
          <w:szCs w:val="22"/>
        </w:rPr>
      </w:pPr>
      <w:r w:rsidRPr="009B456D">
        <w:rPr>
          <w:sz w:val="22"/>
          <w:szCs w:val="22"/>
        </w:rPr>
        <w:t>dokumenty gwarancyjne w języku polskim,</w:t>
      </w:r>
    </w:p>
    <w:p w:rsidR="00FF260E" w:rsidRPr="009B456D" w:rsidRDefault="00EC0AFD" w:rsidP="009B456D">
      <w:pPr>
        <w:pStyle w:val="Teksttreci20"/>
        <w:numPr>
          <w:ilvl w:val="0"/>
          <w:numId w:val="5"/>
        </w:numPr>
        <w:shd w:val="clear" w:color="auto" w:fill="auto"/>
        <w:tabs>
          <w:tab w:val="left" w:pos="822"/>
        </w:tabs>
        <w:spacing w:before="0" w:after="0" w:line="240" w:lineRule="auto"/>
        <w:ind w:left="740" w:hanging="280"/>
        <w:rPr>
          <w:sz w:val="22"/>
          <w:szCs w:val="22"/>
        </w:rPr>
      </w:pPr>
      <w:r w:rsidRPr="009B456D">
        <w:rPr>
          <w:sz w:val="22"/>
          <w:szCs w:val="22"/>
        </w:rPr>
        <w:t>protokoły odbioru urządzenia dźwigowego wydane przez UDT,</w:t>
      </w:r>
    </w:p>
    <w:p w:rsidR="00FF260E" w:rsidRPr="009B456D" w:rsidRDefault="00EC0AFD" w:rsidP="009B456D">
      <w:pPr>
        <w:pStyle w:val="Teksttreci20"/>
        <w:numPr>
          <w:ilvl w:val="0"/>
          <w:numId w:val="5"/>
        </w:numPr>
        <w:shd w:val="clear" w:color="auto" w:fill="auto"/>
        <w:tabs>
          <w:tab w:val="left" w:pos="822"/>
        </w:tabs>
        <w:spacing w:before="0" w:after="226" w:line="240" w:lineRule="auto"/>
        <w:ind w:left="740" w:hanging="280"/>
        <w:rPr>
          <w:sz w:val="22"/>
          <w:szCs w:val="22"/>
        </w:rPr>
      </w:pPr>
      <w:r w:rsidRPr="009B456D">
        <w:rPr>
          <w:sz w:val="22"/>
          <w:szCs w:val="22"/>
        </w:rPr>
        <w:t>dokumentacja zabudowy w języku polskim.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180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Termin realizacji dostawy: zgo</w:t>
      </w:r>
      <w:r w:rsidR="009B456D">
        <w:rPr>
          <w:sz w:val="22"/>
          <w:szCs w:val="22"/>
        </w:rPr>
        <w:t>dny z ofertą, nie dłuższy niż 14</w:t>
      </w:r>
      <w:r w:rsidRPr="009B456D">
        <w:rPr>
          <w:sz w:val="22"/>
          <w:szCs w:val="22"/>
        </w:rPr>
        <w:t>0 dni kalendarzowych od daty podpisania umowy.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180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Wykonawca po dokonaniu przekazania pojazdu umożliwi pod swoim nadzorem, w terminie uzgodnionym przez strony Umowy, zainstalowanie dodatkowego wyposażenia (np. systemu monitorowania pojazdu - niebędącego przedmiotem niniejszego zamówienia) bez prawa do ograniczenia gwarancji na pojazd z tego tytułu.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Wykonawca powinien się wykazać wiedzą i doświadczeniem poprzez przedstawienie dokumentów potwierdzających należyte wykonanie co najmniej 2 dostaw</w:t>
      </w:r>
      <w:r w:rsidR="009B456D">
        <w:rPr>
          <w:sz w:val="22"/>
          <w:szCs w:val="22"/>
        </w:rPr>
        <w:t>, w formie leasingu operacyjnego,</w:t>
      </w:r>
      <w:r w:rsidRPr="009B456D">
        <w:rPr>
          <w:sz w:val="22"/>
          <w:szCs w:val="22"/>
        </w:rPr>
        <w:t xml:space="preserve"> fabrycznie nowych pojazdów ciężarowych</w:t>
      </w:r>
      <w:r w:rsidR="009B456D">
        <w:rPr>
          <w:sz w:val="22"/>
          <w:szCs w:val="22"/>
        </w:rPr>
        <w:t xml:space="preserve"> o </w:t>
      </w:r>
      <w:r w:rsidRPr="009B456D">
        <w:rPr>
          <w:sz w:val="22"/>
          <w:szCs w:val="22"/>
        </w:rPr>
        <w:t>wa</w:t>
      </w:r>
      <w:r w:rsidR="009B456D">
        <w:rPr>
          <w:sz w:val="22"/>
          <w:szCs w:val="22"/>
        </w:rPr>
        <w:t>rtości co najmniej 150 000,00 zł</w:t>
      </w:r>
      <w:r w:rsidRPr="009B456D">
        <w:rPr>
          <w:sz w:val="22"/>
          <w:szCs w:val="22"/>
        </w:rPr>
        <w:t xml:space="preserve"> netto każda.</w:t>
      </w:r>
    </w:p>
    <w:p w:rsidR="00FF260E" w:rsidRPr="009B456D" w:rsidRDefault="00EC0AFD" w:rsidP="009B456D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04"/>
        </w:tabs>
        <w:spacing w:after="174" w:line="240" w:lineRule="auto"/>
        <w:ind w:left="740"/>
        <w:jc w:val="both"/>
        <w:rPr>
          <w:sz w:val="22"/>
          <w:szCs w:val="22"/>
        </w:rPr>
      </w:pPr>
      <w:bookmarkStart w:id="5" w:name="bookmark5"/>
      <w:r w:rsidRPr="009B456D">
        <w:rPr>
          <w:sz w:val="22"/>
          <w:szCs w:val="22"/>
        </w:rPr>
        <w:t>Wymagania odnośnie gwarancji</w:t>
      </w:r>
      <w:bookmarkEnd w:id="5"/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Okres gwarancji jakiej Wykonawca zobowiązany jest udzielić Zamawiającemu wynosi:</w:t>
      </w:r>
    </w:p>
    <w:p w:rsidR="00FF260E" w:rsidRPr="009B456D" w:rsidRDefault="00EC0AFD" w:rsidP="009B456D">
      <w:pPr>
        <w:pStyle w:val="Teksttreci20"/>
        <w:numPr>
          <w:ilvl w:val="0"/>
          <w:numId w:val="7"/>
        </w:numPr>
        <w:shd w:val="clear" w:color="auto" w:fill="auto"/>
        <w:tabs>
          <w:tab w:val="left" w:pos="807"/>
        </w:tabs>
        <w:spacing w:before="0" w:after="0" w:line="240" w:lineRule="auto"/>
        <w:ind w:left="740" w:hanging="280"/>
        <w:rPr>
          <w:sz w:val="22"/>
          <w:szCs w:val="22"/>
        </w:rPr>
      </w:pPr>
      <w:r w:rsidRPr="009B456D">
        <w:rPr>
          <w:sz w:val="22"/>
          <w:szCs w:val="22"/>
        </w:rPr>
        <w:t>na pojazd bazowy: co najmniej 24 miesiące (preferowane 60 miesięcy),</w:t>
      </w:r>
    </w:p>
    <w:p w:rsidR="00FF260E" w:rsidRPr="009B456D" w:rsidRDefault="00EC0AFD" w:rsidP="009B456D">
      <w:pPr>
        <w:pStyle w:val="Teksttreci20"/>
        <w:numPr>
          <w:ilvl w:val="0"/>
          <w:numId w:val="7"/>
        </w:numPr>
        <w:shd w:val="clear" w:color="auto" w:fill="auto"/>
        <w:tabs>
          <w:tab w:val="left" w:pos="822"/>
        </w:tabs>
        <w:spacing w:before="0" w:after="222" w:line="240" w:lineRule="auto"/>
        <w:ind w:left="740" w:hanging="280"/>
        <w:rPr>
          <w:sz w:val="22"/>
          <w:szCs w:val="22"/>
        </w:rPr>
      </w:pPr>
      <w:r w:rsidRPr="009B456D">
        <w:rPr>
          <w:sz w:val="22"/>
          <w:szCs w:val="22"/>
        </w:rPr>
        <w:t>na zabudowę: co najmniej 12 miesięcy (preferowane 60 miesięcy).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184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Wykonawca powinien uwzględnić, że Zamawiający przewiduje roczny przebieg pojazdu wynoszący 20 000 km oraz 1 000 godzin pracy zabudowy.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Okres gwarancji ma obejmować swym zakresem wszystkie części i układy za wyjątkiem części podlegających zużyciu w normalnej eksploatacji (filtrów, żarówek, okładzin ciernych hamulców</w:t>
      </w:r>
    </w:p>
    <w:p w:rsidR="00FF260E" w:rsidRPr="009B456D" w:rsidRDefault="00EC0AFD" w:rsidP="009B456D">
      <w:pPr>
        <w:pStyle w:val="Teksttreci20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180" w:line="240" w:lineRule="auto"/>
        <w:ind w:left="740" w:firstLine="0"/>
        <w:rPr>
          <w:sz w:val="22"/>
          <w:szCs w:val="22"/>
        </w:rPr>
      </w:pPr>
      <w:r w:rsidRPr="009B456D">
        <w:rPr>
          <w:sz w:val="22"/>
          <w:szCs w:val="22"/>
        </w:rPr>
        <w:t>sprzęgła, piór wycieraczek, pasków klinowych, opon) oprócz sytuacji, gdy ich niesprawność wynika z wady materiałowej lub wady produktu.</w:t>
      </w:r>
    </w:p>
    <w:p w:rsidR="00FF260E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left="740"/>
      </w:pPr>
      <w:r w:rsidRPr="009B456D">
        <w:rPr>
          <w:sz w:val="22"/>
          <w:szCs w:val="22"/>
        </w:rPr>
        <w:t xml:space="preserve">Przekazane przy odbiorze pojazdu dokumenty gwarancyjne muszą zawierać oświadczenia gwarancyjne potwierdzające czas i zakres </w:t>
      </w:r>
      <w:r>
        <w:t>obowiązywania gwarancji zgodny z ofertą.</w:t>
      </w:r>
    </w:p>
    <w:p w:rsidR="009D03C0" w:rsidRDefault="009D03C0" w:rsidP="009D03C0">
      <w:pPr>
        <w:pStyle w:val="Teksttreci20"/>
        <w:shd w:val="clear" w:color="auto" w:fill="auto"/>
        <w:tabs>
          <w:tab w:val="left" w:pos="704"/>
        </w:tabs>
        <w:spacing w:before="0" w:after="0" w:line="240" w:lineRule="auto"/>
        <w:ind w:firstLine="0"/>
      </w:pPr>
    </w:p>
    <w:p w:rsidR="009D03C0" w:rsidRDefault="009D03C0" w:rsidP="009D03C0">
      <w:pPr>
        <w:pStyle w:val="Teksttreci20"/>
        <w:shd w:val="clear" w:color="auto" w:fill="auto"/>
        <w:tabs>
          <w:tab w:val="left" w:pos="704"/>
        </w:tabs>
        <w:spacing w:before="0" w:after="0" w:line="240" w:lineRule="auto"/>
        <w:ind w:firstLine="0"/>
      </w:pPr>
    </w:p>
    <w:p w:rsidR="00FF260E" w:rsidRPr="009B456D" w:rsidRDefault="00EC0AFD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47"/>
        </w:tabs>
        <w:spacing w:after="220" w:line="210" w:lineRule="exact"/>
        <w:ind w:left="740"/>
        <w:jc w:val="both"/>
        <w:rPr>
          <w:sz w:val="22"/>
          <w:szCs w:val="22"/>
        </w:rPr>
      </w:pPr>
      <w:bookmarkStart w:id="6" w:name="bookmark6"/>
      <w:r w:rsidRPr="009B456D">
        <w:rPr>
          <w:sz w:val="22"/>
          <w:szCs w:val="22"/>
        </w:rPr>
        <w:t>Wymagania odnośnie serwisowania pojazdu</w:t>
      </w:r>
      <w:bookmarkEnd w:id="6"/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740"/>
        <w:rPr>
          <w:sz w:val="22"/>
          <w:szCs w:val="22"/>
        </w:rPr>
      </w:pPr>
      <w:r w:rsidRPr="009B456D">
        <w:rPr>
          <w:rStyle w:val="Teksttreci21"/>
          <w:sz w:val="22"/>
          <w:szCs w:val="22"/>
        </w:rPr>
        <w:t>W ramach ceny za dostawę</w:t>
      </w:r>
      <w:r w:rsidRPr="009B456D">
        <w:rPr>
          <w:sz w:val="22"/>
          <w:szCs w:val="22"/>
        </w:rPr>
        <w:t xml:space="preserve"> Wykonawca przez okres 60 miesięcy będzie prowadził serwisowanie i naprawy pojazdu bazowego, w tym:</w:t>
      </w:r>
    </w:p>
    <w:p w:rsidR="00FF260E" w:rsidRDefault="00EC0AFD" w:rsidP="009B456D">
      <w:pPr>
        <w:pStyle w:val="Teksttreci20"/>
        <w:numPr>
          <w:ilvl w:val="0"/>
          <w:numId w:val="8"/>
        </w:numPr>
        <w:shd w:val="clear" w:color="auto" w:fill="auto"/>
        <w:tabs>
          <w:tab w:val="left" w:pos="754"/>
        </w:tabs>
        <w:spacing w:before="0" w:after="0" w:line="240" w:lineRule="auto"/>
        <w:ind w:left="740" w:hanging="280"/>
        <w:rPr>
          <w:sz w:val="22"/>
          <w:szCs w:val="22"/>
        </w:rPr>
      </w:pPr>
      <w:r w:rsidRPr="009B456D">
        <w:rPr>
          <w:sz w:val="22"/>
          <w:szCs w:val="22"/>
        </w:rPr>
        <w:t>wszystkie planowe przeglądy i obsługi techniczne, zgodne z terminami i listą czynności przeglądowych wskazanych w instrukcji obsługi i instrukcji serwisu pojazdu bazowego,</w:t>
      </w:r>
    </w:p>
    <w:p w:rsidR="009D03C0" w:rsidRDefault="009D03C0" w:rsidP="009D03C0">
      <w:pPr>
        <w:pStyle w:val="Teksttreci20"/>
        <w:shd w:val="clear" w:color="auto" w:fill="auto"/>
        <w:tabs>
          <w:tab w:val="left" w:pos="754"/>
        </w:tabs>
        <w:spacing w:before="0" w:after="0" w:line="240" w:lineRule="auto"/>
        <w:ind w:firstLine="0"/>
        <w:rPr>
          <w:sz w:val="22"/>
          <w:szCs w:val="22"/>
        </w:rPr>
      </w:pPr>
    </w:p>
    <w:p w:rsidR="009D03C0" w:rsidRDefault="009D03C0" w:rsidP="009D03C0">
      <w:pPr>
        <w:pStyle w:val="Teksttreci20"/>
        <w:shd w:val="clear" w:color="auto" w:fill="auto"/>
        <w:tabs>
          <w:tab w:val="left" w:pos="754"/>
        </w:tabs>
        <w:spacing w:before="0" w:after="0" w:line="240" w:lineRule="auto"/>
        <w:ind w:firstLine="0"/>
        <w:rPr>
          <w:sz w:val="22"/>
          <w:szCs w:val="22"/>
        </w:rPr>
      </w:pPr>
    </w:p>
    <w:p w:rsidR="009D03C0" w:rsidRDefault="009D03C0" w:rsidP="009D03C0">
      <w:pPr>
        <w:pStyle w:val="Teksttreci20"/>
        <w:shd w:val="clear" w:color="auto" w:fill="auto"/>
        <w:tabs>
          <w:tab w:val="left" w:pos="754"/>
        </w:tabs>
        <w:spacing w:before="0" w:after="0" w:line="240" w:lineRule="auto"/>
        <w:ind w:firstLine="0"/>
        <w:rPr>
          <w:sz w:val="22"/>
          <w:szCs w:val="22"/>
        </w:rPr>
      </w:pPr>
    </w:p>
    <w:p w:rsidR="009D03C0" w:rsidRDefault="009D03C0" w:rsidP="009D03C0">
      <w:pPr>
        <w:pStyle w:val="Teksttreci20"/>
        <w:shd w:val="clear" w:color="auto" w:fill="auto"/>
        <w:tabs>
          <w:tab w:val="left" w:pos="754"/>
        </w:tabs>
        <w:spacing w:before="0" w:after="0" w:line="240" w:lineRule="auto"/>
        <w:ind w:firstLine="0"/>
        <w:rPr>
          <w:sz w:val="22"/>
          <w:szCs w:val="22"/>
        </w:rPr>
      </w:pPr>
    </w:p>
    <w:p w:rsidR="009D03C0" w:rsidRPr="009B456D" w:rsidRDefault="009D03C0" w:rsidP="009D03C0">
      <w:pPr>
        <w:pStyle w:val="Teksttreci20"/>
        <w:shd w:val="clear" w:color="auto" w:fill="auto"/>
        <w:tabs>
          <w:tab w:val="left" w:pos="754"/>
        </w:tabs>
        <w:spacing w:before="0" w:after="0" w:line="240" w:lineRule="auto"/>
        <w:ind w:firstLine="0"/>
        <w:rPr>
          <w:sz w:val="22"/>
          <w:szCs w:val="22"/>
        </w:rPr>
      </w:pPr>
    </w:p>
    <w:p w:rsidR="00FF260E" w:rsidRPr="009B456D" w:rsidRDefault="00EC0AFD" w:rsidP="009B456D">
      <w:pPr>
        <w:pStyle w:val="Teksttreci20"/>
        <w:numPr>
          <w:ilvl w:val="0"/>
          <w:numId w:val="8"/>
        </w:numPr>
        <w:shd w:val="clear" w:color="auto" w:fill="auto"/>
        <w:tabs>
          <w:tab w:val="left" w:pos="768"/>
        </w:tabs>
        <w:spacing w:before="0" w:after="180" w:line="240" w:lineRule="auto"/>
        <w:ind w:left="740" w:hanging="280"/>
        <w:rPr>
          <w:sz w:val="22"/>
          <w:szCs w:val="22"/>
        </w:rPr>
      </w:pPr>
      <w:r w:rsidRPr="009B456D">
        <w:rPr>
          <w:sz w:val="22"/>
          <w:szCs w:val="22"/>
        </w:rPr>
        <w:t xml:space="preserve">wszystkie naprawy bieżące wynikające z normalnego zużycia eksploatacyjnego i wszystkie części, materiały eksploatacyjne i zużywające się za wyjątkiem: opon, paliwa, </w:t>
      </w:r>
      <w:proofErr w:type="spellStart"/>
      <w:r w:rsidRPr="009B456D">
        <w:rPr>
          <w:sz w:val="22"/>
          <w:szCs w:val="22"/>
        </w:rPr>
        <w:t>AdBlue</w:t>
      </w:r>
      <w:proofErr w:type="spellEnd"/>
      <w:r w:rsidRPr="009B456D">
        <w:rPr>
          <w:sz w:val="22"/>
          <w:szCs w:val="22"/>
        </w:rPr>
        <w:t xml:space="preserve"> oraz płynu do spryskiwaczy szyb.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180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Miejscem wykonania usługi serwisowo-naprawczej będzie siedziba Zamawiającego w Opolu, ul. Podmiejska 69 lub stacja serwisu autoryzowanego przez producenta podwozia, zlokalizowana nie dalej niż 100 km od siedziby Zamawiającego i na warunkach opisanych we wzorze umowy, stanowiącym załącznik do SIWZ.</w:t>
      </w:r>
    </w:p>
    <w:p w:rsidR="00FF260E" w:rsidRPr="009B456D" w:rsidRDefault="00EC0AFD" w:rsidP="009B456D">
      <w:pPr>
        <w:pStyle w:val="Teksttreci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740"/>
        <w:rPr>
          <w:sz w:val="22"/>
          <w:szCs w:val="22"/>
        </w:rPr>
      </w:pPr>
      <w:r w:rsidRPr="009B456D">
        <w:rPr>
          <w:sz w:val="22"/>
          <w:szCs w:val="22"/>
        </w:rPr>
        <w:t>Za wykonanie usługi serwisowej Zamawiający zapłaci Wykonawcy wynagrodzenie „z góry” przy zakupie pojazdu, zgodnie z umową dostawy. W trakcie realizacji umowy serwisowo-naprawczej Wykonawca będzie dokonywał wszelkich rozliczeń z ewentualnymi podwykonawcami usług serwisowych.</w:t>
      </w:r>
    </w:p>
    <w:p w:rsidR="00FF260E" w:rsidRDefault="00FF260E" w:rsidP="009B456D">
      <w:pPr>
        <w:pStyle w:val="Teksttreci40"/>
        <w:shd w:val="clear" w:color="auto" w:fill="auto"/>
        <w:spacing w:line="240" w:lineRule="auto"/>
        <w:ind w:left="6220"/>
        <w:rPr>
          <w:rFonts w:ascii="Times New Roman" w:hAnsi="Times New Roman" w:cs="Times New Roman"/>
          <w:sz w:val="22"/>
          <w:szCs w:val="22"/>
        </w:rPr>
      </w:pPr>
    </w:p>
    <w:p w:rsidR="009B456D" w:rsidRDefault="009B456D" w:rsidP="009B456D">
      <w:pPr>
        <w:pStyle w:val="Teksttreci40"/>
        <w:shd w:val="clear" w:color="auto" w:fill="auto"/>
        <w:spacing w:line="240" w:lineRule="auto"/>
        <w:ind w:left="6220"/>
        <w:rPr>
          <w:rFonts w:ascii="Times New Roman" w:hAnsi="Times New Roman" w:cs="Times New Roman"/>
          <w:sz w:val="22"/>
          <w:szCs w:val="22"/>
        </w:rPr>
      </w:pPr>
    </w:p>
    <w:p w:rsidR="009B456D" w:rsidRPr="009D03C0" w:rsidRDefault="009B456D" w:rsidP="009D03C0">
      <w:pPr>
        <w:pStyle w:val="Akapitzlist"/>
        <w:widowControl/>
        <w:numPr>
          <w:ilvl w:val="0"/>
          <w:numId w:val="1"/>
        </w:numPr>
        <w:spacing w:line="278" w:lineRule="exac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  <w:t>Wymagania dotyczące leasingu operacyjnego:</w:t>
      </w:r>
    </w:p>
    <w:p w:rsidR="009B456D" w:rsidRDefault="009B456D" w:rsidP="009B456D">
      <w:pPr>
        <w:pStyle w:val="Teksttreci4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B456D" w:rsidRPr="009B456D" w:rsidRDefault="009B456D" w:rsidP="009B456D">
      <w:pPr>
        <w:pStyle w:val="Akapitzlist"/>
        <w:widowControl/>
        <w:numPr>
          <w:ilvl w:val="1"/>
          <w:numId w:val="1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  <w:t>Okres trwania umowy: 36 miesięcy</w:t>
      </w:r>
      <w:r w:rsidRPr="009B456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  <w:t>.</w:t>
      </w:r>
    </w:p>
    <w:p w:rsidR="009B456D" w:rsidRPr="009B456D" w:rsidRDefault="009B456D" w:rsidP="009B456D">
      <w:pPr>
        <w:widowControl/>
        <w:numPr>
          <w:ilvl w:val="1"/>
          <w:numId w:val="1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  <w:t>Forma leasingu: operacyjny</w:t>
      </w:r>
      <w:r w:rsidRPr="009B456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  <w:t>.</w:t>
      </w:r>
    </w:p>
    <w:p w:rsidR="009B456D" w:rsidRPr="009B456D" w:rsidRDefault="009B456D" w:rsidP="009B456D">
      <w:pPr>
        <w:widowControl/>
        <w:numPr>
          <w:ilvl w:val="1"/>
          <w:numId w:val="1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  <w:t>Opłata wstępna 45%</w:t>
      </w:r>
    </w:p>
    <w:p w:rsidR="009B456D" w:rsidRPr="009B456D" w:rsidRDefault="009B456D" w:rsidP="009B456D">
      <w:pPr>
        <w:widowControl/>
        <w:numPr>
          <w:ilvl w:val="1"/>
          <w:numId w:val="1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  <w:t>Ilość rat leasingu: 35 równych, stałych miesięcznych, zgodnie z harmonogramem (koszt zagwarantowania stałej stopy procentowej powinien zostać wkalkulowany w cenę oferty).</w:t>
      </w:r>
    </w:p>
    <w:p w:rsidR="009B456D" w:rsidRPr="009B456D" w:rsidRDefault="009B456D" w:rsidP="009B456D">
      <w:pPr>
        <w:widowControl/>
        <w:numPr>
          <w:ilvl w:val="1"/>
          <w:numId w:val="1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  <w:t>Wartość wykupu 21%</w:t>
      </w:r>
      <w:r w:rsidRPr="009B456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  <w:t>.</w:t>
      </w:r>
    </w:p>
    <w:p w:rsidR="009B456D" w:rsidRPr="009B456D" w:rsidRDefault="009B456D" w:rsidP="009B456D">
      <w:pPr>
        <w:widowControl/>
        <w:numPr>
          <w:ilvl w:val="1"/>
          <w:numId w:val="1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  <w:t>Waluta oferty PLN.</w:t>
      </w:r>
    </w:p>
    <w:p w:rsidR="009B456D" w:rsidRPr="009B456D" w:rsidRDefault="009B456D" w:rsidP="009B456D">
      <w:pPr>
        <w:widowControl/>
        <w:numPr>
          <w:ilvl w:val="1"/>
          <w:numId w:val="1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  <w:t>Okres usługi leasingu: 36 miesięcy od dnia protokolarnego odbioru pojazdu.</w:t>
      </w:r>
    </w:p>
    <w:p w:rsidR="009B456D" w:rsidRPr="009B456D" w:rsidRDefault="009B456D" w:rsidP="009B456D">
      <w:pPr>
        <w:widowControl/>
        <w:numPr>
          <w:ilvl w:val="1"/>
          <w:numId w:val="1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  <w:t>Wykonawca przedłoży harmonogram spłat w formie załącznika do umowy leasingu.</w:t>
      </w:r>
    </w:p>
    <w:p w:rsidR="009B456D" w:rsidRPr="009B456D" w:rsidRDefault="009B456D" w:rsidP="009B456D">
      <w:pPr>
        <w:widowControl/>
        <w:numPr>
          <w:ilvl w:val="1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</w:pPr>
      <w:r w:rsidRPr="009B45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  <w:t>Ubezpieczenie samochodu OC+AC+NW przez okres trwania leasingu ponosi Wykonawca na koszt Zamawiającego. Koszt ubezpieczenia powinien być ujęty w kwocie leasingu przez cały okres trwania umowy.</w:t>
      </w:r>
    </w:p>
    <w:p w:rsidR="009B456D" w:rsidRPr="009B456D" w:rsidRDefault="009B456D" w:rsidP="009B456D">
      <w:pPr>
        <w:ind w:left="709" w:hanging="709"/>
        <w:jc w:val="both"/>
        <w:rPr>
          <w:rFonts w:ascii="Times New Roman" w:eastAsia="Arial Narrow" w:hAnsi="Times New Roman" w:cs="Times New Roman"/>
          <w:color w:val="auto"/>
          <w:sz w:val="22"/>
          <w:szCs w:val="22"/>
        </w:rPr>
      </w:pPr>
    </w:p>
    <w:p w:rsidR="009B456D" w:rsidRPr="009B456D" w:rsidRDefault="009B456D" w:rsidP="009B456D">
      <w:pPr>
        <w:tabs>
          <w:tab w:val="left" w:pos="851"/>
        </w:tabs>
        <w:spacing w:line="278" w:lineRule="exac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x-none" w:eastAsia="x-none" w:bidi="ar-SA"/>
        </w:rPr>
      </w:pPr>
    </w:p>
    <w:p w:rsidR="009B456D" w:rsidRPr="009B456D" w:rsidRDefault="009B456D" w:rsidP="009B456D">
      <w:pPr>
        <w:pStyle w:val="Teksttreci4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  <w:sectPr w:rsidR="009B456D" w:rsidRPr="009B456D">
          <w:pgSz w:w="11900" w:h="16840"/>
          <w:pgMar w:top="1597" w:right="885" w:bottom="300" w:left="1357" w:header="0" w:footer="3" w:gutter="0"/>
          <w:cols w:space="720"/>
          <w:noEndnote/>
          <w:docGrid w:linePitch="360"/>
        </w:sectPr>
      </w:pPr>
    </w:p>
    <w:p w:rsidR="00FF260E" w:rsidRDefault="00FF260E" w:rsidP="009B456D">
      <w:pPr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spacing w:line="240" w:lineRule="exact"/>
        <w:rPr>
          <w:sz w:val="19"/>
          <w:szCs w:val="19"/>
        </w:rPr>
      </w:pPr>
    </w:p>
    <w:p w:rsidR="00FF260E" w:rsidRDefault="00FF260E">
      <w:pPr>
        <w:rPr>
          <w:sz w:val="2"/>
          <w:szCs w:val="2"/>
        </w:rPr>
        <w:sectPr w:rsidR="00FF260E">
          <w:type w:val="continuous"/>
          <w:pgSz w:w="11900" w:h="16840"/>
          <w:pgMar w:top="1582" w:right="0" w:bottom="1278" w:left="0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FF260E" w:rsidRDefault="00FF260E">
      <w:pPr>
        <w:spacing w:line="286" w:lineRule="exact"/>
      </w:pPr>
    </w:p>
    <w:p w:rsidR="00FF260E" w:rsidRDefault="00FF260E">
      <w:pPr>
        <w:rPr>
          <w:sz w:val="2"/>
          <w:szCs w:val="2"/>
        </w:rPr>
      </w:pPr>
    </w:p>
    <w:sectPr w:rsidR="00FF260E">
      <w:type w:val="continuous"/>
      <w:pgSz w:w="11900" w:h="16840"/>
      <w:pgMar w:top="1582" w:right="885" w:bottom="1278" w:left="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DC" w:rsidRDefault="00695CDC">
      <w:r>
        <w:separator/>
      </w:r>
    </w:p>
  </w:endnote>
  <w:endnote w:type="continuationSeparator" w:id="0">
    <w:p w:rsidR="00695CDC" w:rsidRDefault="0069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DC" w:rsidRDefault="00695CDC"/>
  </w:footnote>
  <w:footnote w:type="continuationSeparator" w:id="0">
    <w:p w:rsidR="00695CDC" w:rsidRDefault="00695C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82F"/>
    <w:multiLevelType w:val="multilevel"/>
    <w:tmpl w:val="DAF6B99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46D4C"/>
    <w:multiLevelType w:val="multilevel"/>
    <w:tmpl w:val="92348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5371F"/>
    <w:multiLevelType w:val="multilevel"/>
    <w:tmpl w:val="D9F08F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D54E1"/>
    <w:multiLevelType w:val="multilevel"/>
    <w:tmpl w:val="56207A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F6C12"/>
    <w:multiLevelType w:val="multilevel"/>
    <w:tmpl w:val="85FCBAD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61FA1"/>
    <w:multiLevelType w:val="multilevel"/>
    <w:tmpl w:val="34146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EF481D"/>
    <w:multiLevelType w:val="multilevel"/>
    <w:tmpl w:val="884655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92E19"/>
    <w:multiLevelType w:val="multilevel"/>
    <w:tmpl w:val="6B5E62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9C1BF6"/>
    <w:multiLevelType w:val="multilevel"/>
    <w:tmpl w:val="ECD89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4E3D70"/>
    <w:multiLevelType w:val="hybridMultilevel"/>
    <w:tmpl w:val="B7BE8EA8"/>
    <w:lvl w:ilvl="0" w:tplc="0BECA034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E"/>
    <w:rsid w:val="00042012"/>
    <w:rsid w:val="00361D92"/>
    <w:rsid w:val="00484090"/>
    <w:rsid w:val="00484A84"/>
    <w:rsid w:val="00695CDC"/>
    <w:rsid w:val="006C24FD"/>
    <w:rsid w:val="009B456D"/>
    <w:rsid w:val="009D03C0"/>
    <w:rsid w:val="00BA07FC"/>
    <w:rsid w:val="00EC0AFD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Verdana65ptKursywa">
    <w:name w:val="Tekst treści (2) + Verdana;6;5 pt;Kursywa"/>
    <w:basedOn w:val="Teksttrec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1">
    <w:name w:val="Tekst treści (4)"/>
    <w:basedOn w:val="Teksttreci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Verdana" w:eastAsia="Verdana" w:hAnsi="Verdana" w:cs="Verdana"/>
      <w:b/>
      <w:bCs/>
      <w:i/>
      <w:iCs/>
      <w:smallCaps w:val="0"/>
      <w:strike w:val="0"/>
      <w:w w:val="100"/>
      <w:sz w:val="64"/>
      <w:szCs w:val="64"/>
      <w:u w:val="none"/>
    </w:rPr>
  </w:style>
  <w:style w:type="character" w:customStyle="1" w:styleId="Teksttreci5Exact0">
    <w:name w:val="Tekst treści (5) Exact"/>
    <w:basedOn w:val="Teksttreci5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98" w:lineRule="exact"/>
      <w:ind w:hanging="74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60" w:line="245" w:lineRule="exact"/>
      <w:ind w:hanging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6D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4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56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4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56D"/>
    <w:rPr>
      <w:color w:val="000000"/>
    </w:rPr>
  </w:style>
  <w:style w:type="paragraph" w:styleId="Akapitzlist">
    <w:name w:val="List Paragraph"/>
    <w:basedOn w:val="Normalny"/>
    <w:uiPriority w:val="34"/>
    <w:qFormat/>
    <w:rsid w:val="009B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Verdana65ptKursywa">
    <w:name w:val="Tekst treści (2) + Verdana;6;5 pt;Kursywa"/>
    <w:basedOn w:val="Teksttrec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1">
    <w:name w:val="Tekst treści (4)"/>
    <w:basedOn w:val="Teksttreci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Verdana" w:eastAsia="Verdana" w:hAnsi="Verdana" w:cs="Verdana"/>
      <w:b/>
      <w:bCs/>
      <w:i/>
      <w:iCs/>
      <w:smallCaps w:val="0"/>
      <w:strike w:val="0"/>
      <w:w w:val="100"/>
      <w:sz w:val="64"/>
      <w:szCs w:val="64"/>
      <w:u w:val="none"/>
    </w:rPr>
  </w:style>
  <w:style w:type="character" w:customStyle="1" w:styleId="Teksttreci5Exact0">
    <w:name w:val="Tekst treści (5) Exact"/>
    <w:basedOn w:val="Teksttreci5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98" w:lineRule="exact"/>
      <w:ind w:hanging="74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60" w:line="245" w:lineRule="exact"/>
      <w:ind w:hanging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6D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4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56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4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56D"/>
    <w:rPr>
      <w:color w:val="000000"/>
    </w:rPr>
  </w:style>
  <w:style w:type="paragraph" w:styleId="Akapitzlist">
    <w:name w:val="List Paragraph"/>
    <w:basedOn w:val="Normalny"/>
    <w:uiPriority w:val="34"/>
    <w:qFormat/>
    <w:rsid w:val="009B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KONICAC364-20200910085137</vt:lpstr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KONICAC364-20200910085137</dc:title>
  <dc:creator>User</dc:creator>
  <cp:lastModifiedBy>User</cp:lastModifiedBy>
  <cp:revision>6</cp:revision>
  <dcterms:created xsi:type="dcterms:W3CDTF">2020-12-22T09:33:00Z</dcterms:created>
  <dcterms:modified xsi:type="dcterms:W3CDTF">2020-12-22T14:37:00Z</dcterms:modified>
</cp:coreProperties>
</file>