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42" w:rsidRPr="00FC2C42" w:rsidRDefault="004D6E23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PN/15/ORG</w:t>
      </w:r>
      <w:r w:rsidR="00FC2C42" w:rsidRPr="00FC2C42">
        <w:rPr>
          <w:rFonts w:ascii="Arial" w:eastAsia="Calibri" w:hAnsi="Arial" w:cs="Arial"/>
          <w:sz w:val="20"/>
          <w:szCs w:val="20"/>
        </w:rPr>
        <w:t>/2020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FC2C42" w:rsidRPr="00FC2C42" w:rsidRDefault="00FC2C42" w:rsidP="00FC2C42">
      <w:pPr>
        <w:keepNext/>
        <w:keepLines/>
        <w:widowControl w:val="0"/>
        <w:tabs>
          <w:tab w:val="left" w:pos="567"/>
        </w:tabs>
        <w:spacing w:after="81" w:line="240" w:lineRule="auto"/>
        <w:ind w:left="567"/>
        <w:jc w:val="center"/>
        <w:outlineLvl w:val="2"/>
        <w:rPr>
          <w:rFonts w:ascii="Arial" w:eastAsia="Arial Narrow" w:hAnsi="Arial" w:cs="Arial"/>
          <w:b/>
          <w:bCs/>
          <w:color w:val="0070C0"/>
          <w:lang w:eastAsia="pl-PL" w:bidi="pl-PL"/>
        </w:rPr>
      </w:pPr>
      <w:r w:rsidRPr="00FC2C42">
        <w:rPr>
          <w:rFonts w:ascii="Arial" w:eastAsia="Arial Narrow" w:hAnsi="Arial" w:cs="Arial"/>
          <w:b/>
          <w:bCs/>
          <w:color w:val="0070C0"/>
          <w:sz w:val="23"/>
          <w:szCs w:val="23"/>
          <w:lang w:eastAsia="pl-PL" w:bidi="pl-PL"/>
        </w:rPr>
        <w:t>Do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>stawa</w:t>
      </w:r>
      <w:r w:rsidR="004D6E23">
        <w:rPr>
          <w:rFonts w:ascii="Arial" w:eastAsia="Arial Narrow" w:hAnsi="Arial" w:cs="Arial"/>
          <w:b/>
          <w:bCs/>
          <w:color w:val="0070C0"/>
          <w:lang w:eastAsia="pl-PL" w:bidi="pl-PL"/>
        </w:rPr>
        <w:t>, w formie leasingu operacyjnego,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samochodu ciężarowego o </w:t>
      </w:r>
      <w:proofErr w:type="spellStart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>dmc</w:t>
      </w:r>
      <w:proofErr w:type="spellEnd"/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12 ton</w:t>
      </w:r>
      <w:r w:rsidR="006C143F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z urządzeniem hakowym na potrzeby Regionalnego Centrum Zagospodarowania Odpadów w Opolu</w:t>
      </w:r>
      <w:bookmarkStart w:id="0" w:name="_GoBack"/>
      <w:bookmarkEnd w:id="0"/>
      <w:r w:rsidR="004D6E23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</w:t>
      </w:r>
      <w:r w:rsidRPr="00FC2C42">
        <w:rPr>
          <w:rFonts w:ascii="Arial" w:eastAsia="Arial Narrow" w:hAnsi="Arial" w:cs="Arial"/>
          <w:b/>
          <w:bCs/>
          <w:color w:val="0070C0"/>
          <w:lang w:eastAsia="pl-PL" w:bidi="pl-PL"/>
        </w:rPr>
        <w:t>wraz z usługami serwisowymi</w:t>
      </w:r>
      <w:r w:rsidR="004D6E23">
        <w:rPr>
          <w:rFonts w:ascii="Arial" w:eastAsia="Arial Narrow" w:hAnsi="Arial" w:cs="Arial"/>
          <w:b/>
          <w:bCs/>
          <w:color w:val="0070C0"/>
          <w:lang w:eastAsia="pl-PL" w:bidi="pl-PL"/>
        </w:rPr>
        <w:t xml:space="preserve"> – z opcją wykupu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FC2C42" w:rsidRPr="00FC2C42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 xml:space="preserve">Zamawiający informuje, że przedmiotowe postępowanie  jest prowadzone z wykorzystaniem platformy </w:t>
      </w:r>
      <w:proofErr w:type="spellStart"/>
      <w:r w:rsidRPr="00FC2C42">
        <w:rPr>
          <w:rFonts w:ascii="Arial" w:eastAsia="Calibri" w:hAnsi="Arial" w:cs="Arial"/>
        </w:rPr>
        <w:t>on-line</w:t>
      </w:r>
      <w:proofErr w:type="spellEnd"/>
      <w:r w:rsidRPr="00FC2C42">
        <w:rPr>
          <w:rFonts w:ascii="Arial" w:eastAsia="Calibri" w:hAnsi="Arial" w:cs="Arial"/>
        </w:rPr>
        <w:t xml:space="preserve"> działającej pod adresem</w:t>
      </w:r>
      <w:r>
        <w:rPr>
          <w:rFonts w:ascii="Arial" w:eastAsia="Calibri" w:hAnsi="Arial" w:cs="Arial"/>
        </w:rPr>
        <w:t xml:space="preserve"> </w:t>
      </w:r>
      <w:hyperlink r:id="rId7" w:history="1">
        <w:r w:rsidRPr="004D6E23">
          <w:rPr>
            <w:rFonts w:ascii="Arial" w:eastAsia="Calibri" w:hAnsi="Arial" w:cs="Arial"/>
            <w:b/>
            <w:color w:val="0070C0"/>
            <w:u w:val="single"/>
          </w:rPr>
          <w:t>https://e-propublico.pl/</w:t>
        </w:r>
      </w:hyperlink>
      <w:r w:rsidRPr="00FC2C42">
        <w:rPr>
          <w:rFonts w:ascii="Arial" w:eastAsia="Calibri" w:hAnsi="Arial" w:cs="Arial"/>
          <w:color w:val="0070C0"/>
        </w:rPr>
        <w:t xml:space="preserve"> </w:t>
      </w:r>
    </w:p>
    <w:p w:rsidR="00FC2C42" w:rsidRPr="00FC2C42" w:rsidRDefault="00FC2C42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Pr="00FC2C42">
        <w:rPr>
          <w:rFonts w:ascii="Arial" w:eastAsia="Calibri" w:hAnsi="Arial" w:cs="Arial"/>
          <w:sz w:val="20"/>
        </w:rPr>
        <w:t>, że w przypadku tzw. postępowań unijnych, wszczętych od dnia 18 października 2018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oświadczenie, o którym mowa w art. 25a ustawy Prawo zamówień publicznych, w tym jednolity elektroniczny dokument zamówienia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FC2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5E" w:rsidRDefault="00256E5E" w:rsidP="00FC2C42">
      <w:pPr>
        <w:spacing w:after="0" w:line="240" w:lineRule="auto"/>
      </w:pPr>
      <w:r>
        <w:separator/>
      </w:r>
    </w:p>
  </w:endnote>
  <w:endnote w:type="continuationSeparator" w:id="0">
    <w:p w:rsidR="00256E5E" w:rsidRDefault="00256E5E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FB" w:rsidRDefault="004D6E23" w:rsidP="009C66F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5E" w:rsidRDefault="00256E5E" w:rsidP="00FC2C42">
      <w:pPr>
        <w:spacing w:after="0" w:line="240" w:lineRule="auto"/>
      </w:pPr>
      <w:r>
        <w:separator/>
      </w:r>
    </w:p>
  </w:footnote>
  <w:footnote w:type="continuationSeparator" w:id="0">
    <w:p w:rsidR="00256E5E" w:rsidRDefault="00256E5E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42" w:rsidRDefault="00FC2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95"/>
    <w:rsid w:val="00215074"/>
    <w:rsid w:val="00256E5E"/>
    <w:rsid w:val="002B6C95"/>
    <w:rsid w:val="004D6E23"/>
    <w:rsid w:val="006C143F"/>
    <w:rsid w:val="00ED2E4C"/>
    <w:rsid w:val="00FC2C42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2020-09-14T07:27:00Z</dcterms:created>
  <dcterms:modified xsi:type="dcterms:W3CDTF">2020-12-20T16:10:00Z</dcterms:modified>
</cp:coreProperties>
</file>