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80" w:rsidRDefault="007B0DE6">
      <w:pPr>
        <w:pStyle w:val="Nagwek1"/>
        <w:spacing w:line="276" w:lineRule="auto"/>
        <w:ind w:left="0" w:righ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UMOWA NA ROBOTY BUDOWLANE</w:t>
      </w:r>
    </w:p>
    <w:p w:rsidR="00582D80" w:rsidRDefault="007B0DE6">
      <w:pPr>
        <w:pStyle w:val="Nagwek1"/>
        <w:spacing w:line="276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DLA INWESTYCJI PN.: „</w:t>
      </w:r>
      <w:r>
        <w:rPr>
          <w:rFonts w:eastAsia="MS Mincho"/>
          <w:sz w:val="24"/>
          <w:szCs w:val="24"/>
        </w:rPr>
        <w:t>BUDOWA STADIONU MIEJSKIEGO W OPOLU, WRAZ Z PARKINGAMI ORAZ INFRASTRUKTURĄ TECHNICZNĄ”,</w:t>
      </w:r>
    </w:p>
    <w:p w:rsidR="00582D80" w:rsidRDefault="00582D80">
      <w:pPr>
        <w:pStyle w:val="Nagwek1"/>
        <w:spacing w:line="276" w:lineRule="auto"/>
        <w:ind w:left="0" w:right="0"/>
        <w:rPr>
          <w:b w:val="0"/>
          <w:sz w:val="24"/>
          <w:szCs w:val="24"/>
        </w:rPr>
      </w:pPr>
    </w:p>
    <w:p w:rsidR="00582D80" w:rsidRDefault="007B0DE6">
      <w:pPr>
        <w:pStyle w:val="Tekstpodstawowy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zawarta w Opolu w dniu </w:t>
      </w:r>
      <w:r>
        <w:rPr>
          <w:sz w:val="24"/>
          <w:szCs w:val="24"/>
          <w:highlight w:val="yellow"/>
        </w:rPr>
        <w:t>... … …</w:t>
      </w:r>
      <w:r>
        <w:rPr>
          <w:sz w:val="24"/>
          <w:szCs w:val="24"/>
        </w:rPr>
        <w:t xml:space="preserve"> r., pomiędzy:</w:t>
      </w:r>
    </w:p>
    <w:p w:rsidR="00582D80" w:rsidRDefault="007B0DE6">
      <w:pPr>
        <w:spacing w:line="276" w:lineRule="auto"/>
        <w:jc w:val="both"/>
      </w:pPr>
      <w:r>
        <w:rPr>
          <w:b/>
        </w:rPr>
        <w:t>„Zakład Komunalny” spółka z ograniczoną odpowiedzialnością,</w:t>
      </w:r>
    </w:p>
    <w:p w:rsidR="00582D80" w:rsidRDefault="007B0DE6">
      <w:pPr>
        <w:spacing w:line="276" w:lineRule="auto"/>
        <w:jc w:val="both"/>
      </w:pPr>
      <w:r>
        <w:t>z siedzibą w Opolu, przy ulicy Podmiejskiej 69, kod 45 - 574, wpisaną do rejestru przedsiębiorców prowadzonego przez Sąd Rejonowy w Opolu VIII Wydział Gospodarczy Krajowego Rejestru Sądowego pod numerem KRS 0000042036, z kapitałem zakładowym wpłaconym w wy</w:t>
      </w:r>
      <w:r>
        <w:t>sokości 27.061.000,00 PLN, posiadającą numery NIP: 7541351921 i REGON: 531124805, reprezentowana przez:</w:t>
      </w:r>
    </w:p>
    <w:p w:rsidR="00582D80" w:rsidRDefault="007B0DE6">
      <w:pPr>
        <w:spacing w:line="276" w:lineRule="auto"/>
        <w:jc w:val="both"/>
      </w:pPr>
      <w:r>
        <w:t>- Patryka Stasiaka – Prezesa Zarządu,</w:t>
      </w:r>
    </w:p>
    <w:p w:rsidR="00582D80" w:rsidRDefault="007B0DE6">
      <w:pPr>
        <w:spacing w:line="276" w:lineRule="auto"/>
        <w:jc w:val="both"/>
      </w:pPr>
      <w:r>
        <w:t xml:space="preserve">- Sebastiana </w:t>
      </w:r>
      <w:proofErr w:type="spellStart"/>
      <w:r>
        <w:t>Paronia</w:t>
      </w:r>
      <w:proofErr w:type="spellEnd"/>
      <w:r>
        <w:t xml:space="preserve"> – Wiceprezesa Zarządu,</w:t>
      </w:r>
    </w:p>
    <w:p w:rsidR="00582D80" w:rsidRDefault="007B0DE6">
      <w:pPr>
        <w:spacing w:line="276" w:lineRule="auto"/>
        <w:jc w:val="both"/>
      </w:pPr>
      <w:r>
        <w:t>zwaną w dalszej części Umowy „Zamawiającym”,</w:t>
      </w:r>
    </w:p>
    <w:p w:rsidR="00582D80" w:rsidRDefault="007B0DE6">
      <w:pPr>
        <w:spacing w:line="276" w:lineRule="auto"/>
      </w:pPr>
      <w:r>
        <w:t>a</w:t>
      </w:r>
    </w:p>
    <w:p w:rsidR="00582D80" w:rsidRDefault="007B0DE6">
      <w:pPr>
        <w:spacing w:line="276" w:lineRule="auto"/>
        <w:rPr>
          <w:b/>
        </w:rPr>
      </w:pPr>
      <w:r>
        <w:rPr>
          <w:b/>
          <w:highlight w:val="yellow"/>
        </w:rPr>
        <w:t>…</w:t>
      </w:r>
    </w:p>
    <w:p w:rsidR="00582D80" w:rsidRDefault="007B0DE6">
      <w:pPr>
        <w:spacing w:line="276" w:lineRule="auto"/>
        <w:jc w:val="both"/>
      </w:pPr>
      <w:r>
        <w:t>(należy wskazać: firm</w:t>
      </w:r>
      <w:r>
        <w:t>ę, siedzibę, adres (w przypadku osób fizycznych także adres zamieszkania), organ rejestrowy, numer w rejestrze, numery REGON, NIP, inne dane wymagane przepisami KSH, dokument potwierdzający dane, osobę uprawnioną do reprezentacji, ze wskazaniem ewentualneg</w:t>
      </w:r>
      <w:r>
        <w:t>o pełnomocnictwa i jego zakresu),</w:t>
      </w:r>
    </w:p>
    <w:p w:rsidR="00582D80" w:rsidRDefault="007B0DE6">
      <w:pPr>
        <w:spacing w:line="276" w:lineRule="auto"/>
        <w:jc w:val="both"/>
      </w:pPr>
      <w:r>
        <w:t>zwaną w dalszej części Umowy „WRB” lub „Wykonawcą”,</w:t>
      </w:r>
    </w:p>
    <w:p w:rsidR="00582D80" w:rsidRDefault="007B0DE6">
      <w:pPr>
        <w:spacing w:line="276" w:lineRule="auto"/>
        <w:jc w:val="both"/>
      </w:pPr>
      <w:r>
        <w:t>zwanymi łącznie w dalszej części Umowy „Stronami”.</w:t>
      </w:r>
    </w:p>
    <w:p w:rsidR="00582D80" w:rsidRDefault="00582D80">
      <w:pPr>
        <w:pStyle w:val="Tekstpodstawowy"/>
        <w:spacing w:line="276" w:lineRule="auto"/>
        <w:ind w:firstLine="0"/>
        <w:jc w:val="left"/>
        <w:rPr>
          <w:b/>
          <w:sz w:val="16"/>
          <w:szCs w:val="16"/>
        </w:rPr>
      </w:pPr>
    </w:p>
    <w:p w:rsidR="00582D80" w:rsidRDefault="007B0DE6">
      <w:pPr>
        <w:pStyle w:val="NormalnyWeb"/>
        <w:keepNext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W rezultacie wyłonienia Wykonawcy w postępowaniu o udzielenie zamówienia publicznego na roboty budowlane dla inwestycj</w:t>
      </w:r>
      <w:r>
        <w:rPr>
          <w:i/>
        </w:rPr>
        <w:t>i pn.: „</w:t>
      </w:r>
      <w:r>
        <w:rPr>
          <w:rFonts w:eastAsia="MS Mincho"/>
          <w:i/>
        </w:rPr>
        <w:t xml:space="preserve">Budowa Stadionu Miejskiego w Opolu, wraz z parkingami oraz infrastrukturą techniczną”, </w:t>
      </w:r>
      <w:r>
        <w:rPr>
          <w:i/>
        </w:rPr>
        <w:t xml:space="preserve">prowadzonym w trybie przetargu nieograniczonego Nr </w:t>
      </w:r>
      <w:r>
        <w:rPr>
          <w:i/>
          <w:highlight w:val="yellow"/>
        </w:rPr>
        <w:t>…,</w:t>
      </w:r>
      <w:r>
        <w:rPr>
          <w:i/>
        </w:rPr>
        <w:t xml:space="preserve"> zgodnie z przepisami ustawy z dnia 29 stycznia 2004 r. Prawo Zamówień Publicznych </w:t>
      </w:r>
      <w:r>
        <w:rPr>
          <w:color w:val="333333"/>
          <w:shd w:val="clear" w:color="auto" w:fill="FFFFFF"/>
        </w:rPr>
        <w:t>(</w:t>
      </w:r>
      <w:proofErr w:type="spellStart"/>
      <w:r>
        <w:rPr>
          <w:color w:val="333333"/>
          <w:shd w:val="clear" w:color="auto" w:fill="FFFFFF"/>
        </w:rPr>
        <w:t>t.j</w:t>
      </w:r>
      <w:proofErr w:type="spellEnd"/>
      <w:r>
        <w:rPr>
          <w:color w:val="333333"/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Dz. U. </w:t>
      </w:r>
      <w:r>
        <w:rPr>
          <w:color w:val="333333"/>
          <w:shd w:val="clear" w:color="auto" w:fill="FFFFFF"/>
        </w:rPr>
        <w:t xml:space="preserve">z 2019 r. </w:t>
      </w:r>
      <w:r>
        <w:rPr>
          <w:shd w:val="clear" w:color="auto" w:fill="FFFFFF"/>
        </w:rPr>
        <w:t>po</w:t>
      </w:r>
      <w:r>
        <w:rPr>
          <w:shd w:val="clear" w:color="auto" w:fill="FFFFFF"/>
        </w:rPr>
        <w:t xml:space="preserve">z. </w:t>
      </w:r>
      <w:r>
        <w:rPr>
          <w:color w:val="333333"/>
          <w:shd w:val="clear" w:color="auto" w:fill="FFFFFF"/>
        </w:rPr>
        <w:t xml:space="preserve">1843 z </w:t>
      </w:r>
      <w:proofErr w:type="spellStart"/>
      <w:r>
        <w:rPr>
          <w:color w:val="333333"/>
          <w:shd w:val="clear" w:color="auto" w:fill="FFFFFF"/>
        </w:rPr>
        <w:t>późn</w:t>
      </w:r>
      <w:proofErr w:type="spellEnd"/>
      <w:r>
        <w:rPr>
          <w:color w:val="333333"/>
          <w:shd w:val="clear" w:color="auto" w:fill="FFFFFF"/>
        </w:rPr>
        <w:t>. zm.)</w:t>
      </w:r>
      <w:r>
        <w:rPr>
          <w:i/>
        </w:rPr>
        <w:t>, została zawarta umowa następującej treści:</w:t>
      </w:r>
    </w:p>
    <w:p w:rsidR="00582D80" w:rsidRDefault="00582D80">
      <w:pPr>
        <w:pStyle w:val="Nagwek1"/>
        <w:spacing w:line="276" w:lineRule="auto"/>
        <w:ind w:left="0"/>
        <w:jc w:val="left"/>
        <w:rPr>
          <w:sz w:val="16"/>
          <w:szCs w:val="16"/>
        </w:rPr>
      </w:pPr>
    </w:p>
    <w:p w:rsidR="00582D80" w:rsidRDefault="007B0DE6">
      <w:pPr>
        <w:pStyle w:val="Nagwek1"/>
        <w:spacing w:line="276" w:lineRule="auto"/>
        <w:ind w:left="0" w:right="-8"/>
        <w:rPr>
          <w:sz w:val="24"/>
          <w:szCs w:val="24"/>
        </w:rPr>
      </w:pPr>
      <w:r>
        <w:rPr>
          <w:sz w:val="24"/>
          <w:szCs w:val="24"/>
        </w:rPr>
        <w:t>I. DEFINICJE</w:t>
      </w: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582D80" w:rsidRDefault="007B0DE6" w:rsidP="007B0DE6">
      <w:pPr>
        <w:numPr>
          <w:ilvl w:val="0"/>
          <w:numId w:val="66"/>
        </w:numPr>
        <w:tabs>
          <w:tab w:val="clear" w:pos="720"/>
          <w:tab w:val="num" w:pos="426"/>
        </w:tabs>
        <w:spacing w:line="276" w:lineRule="auto"/>
        <w:ind w:left="426" w:hanging="426"/>
      </w:pPr>
      <w:r>
        <w:t>Ilekroć w niniejszej Umowie zostały użyte następujące określenia: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„Umowa</w:t>
      </w:r>
      <w:r>
        <w:rPr>
          <w:bCs/>
        </w:rPr>
        <w:t>”</w:t>
      </w:r>
      <w:r>
        <w:t xml:space="preserve"> - należy przez to rozumieć niniejszą umowę łącznie ze wszystkimi załącznikami,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„Zamawiający”, „Inwestor”, „Spółka”, „ZK”, „Beneficjent” – oznaczają „Zakład Komunalny” sp. z o. o. z siedzibą w Opolu, 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„WRB”, „Wykonawca robót budowlanych”, „Wykonawca Robót”, „Wykonawca” lub „Wykonawca Kontraktu na Roboty” – należy przez to rozumieć wyk</w:t>
      </w:r>
      <w:r>
        <w:t>onawcę robót budowlanych wyłonionego na potrzeby Projektu, na podstawie przepisów ustawy PZP, wskazanego we wstępnej części Umowy,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„WP” lub „Projektant” – należy przez to rozumieć wykonawcę projektu budowlanego lub osoby działające w jego imieniu lub na je</w:t>
      </w:r>
      <w:r>
        <w:t xml:space="preserve">go rzecz. Projektantem Projektu budowlanego dla Inwestycji jest </w:t>
      </w:r>
      <w:r>
        <w:rPr>
          <w:highlight w:val="yellow"/>
        </w:rPr>
        <w:t>…</w:t>
      </w:r>
      <w:r>
        <w:t xml:space="preserve"> z siedzibą w </w:t>
      </w:r>
      <w:r>
        <w:rPr>
          <w:highlight w:val="yellow"/>
        </w:rPr>
        <w:t>…</w:t>
      </w:r>
      <w:r>
        <w:t>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„WNA” lub „Nadzór Autorski” - należy przez to rozumieć wykonawcę nadzoru autorskiego nad Projektem. WNA jest </w:t>
      </w:r>
      <w:r>
        <w:rPr>
          <w:highlight w:val="yellow"/>
        </w:rPr>
        <w:t>…</w:t>
      </w:r>
      <w:r>
        <w:t xml:space="preserve"> z siedzibą w </w:t>
      </w:r>
      <w:r>
        <w:rPr>
          <w:highlight w:val="yellow"/>
        </w:rPr>
        <w:t>…</w:t>
      </w:r>
      <w:r>
        <w:t>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lastRenderedPageBreak/>
        <w:t xml:space="preserve">„WNI”, „Wykonawca Nadzoru Inwestorskiego”, </w:t>
      </w:r>
      <w:r>
        <w:t>„Inżynier”, „Inżynier Kontraktu”, „IK” – należy przez to rozumieć inspektora nadzoru, inspektorów nadzorów branżowych albo podmiot zawodowo zarządzający budowami, z którym Zamawiający zawarł stosowną umowę zgodnie z postanowieniami niniejszej Umowy. WNI dl</w:t>
      </w:r>
      <w:r>
        <w:t xml:space="preserve">a niniejszej Inwestycji jest </w:t>
      </w:r>
      <w:r>
        <w:rPr>
          <w:highlight w:val="yellow"/>
        </w:rPr>
        <w:t>…</w:t>
      </w:r>
      <w:r>
        <w:t xml:space="preserve"> z siedziba w </w:t>
      </w:r>
      <w:r>
        <w:rPr>
          <w:highlight w:val="yellow"/>
        </w:rPr>
        <w:t>…</w:t>
      </w:r>
      <w:r>
        <w:t>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„Podwykonawca” </w:t>
      </w:r>
      <w:r>
        <w:rPr>
          <w:b/>
          <w:spacing w:val="-2"/>
        </w:rPr>
        <w:t xml:space="preserve">- </w:t>
      </w:r>
      <w:r>
        <w:rPr>
          <w:spacing w:val="-2"/>
        </w:rPr>
        <w:t xml:space="preserve">oznacza każdą osobę wymienioną w Umowie jako podwykonawca, lub jakąkolwiek osobę wyznaczoną jako podwykonawca, z którą WRB zawarł lub zamierza zawrzeć stosowną umowę, dla jakiejkolwiek części </w:t>
      </w:r>
      <w:r>
        <w:rPr>
          <w:bCs/>
          <w:spacing w:val="-2"/>
        </w:rPr>
        <w:t>P</w:t>
      </w:r>
      <w:r>
        <w:rPr>
          <w:spacing w:val="-2"/>
        </w:rPr>
        <w:t>rzedmiotu umowy oraz prawnych następców każdej z tych osób.</w:t>
      </w:r>
      <w:r>
        <w:t xml:space="preserve"> Ilekroć w Umowie mowa jest o Podwykonawcach, należy przez to rozumieć także dalszych podwykonawców. Nie będzie uważany za podwykonawcę którykolwiek z podmiotów wspólnie wykonujących zamówienie,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</w:t>
      </w:r>
      <w:r>
        <w:t xml:space="preserve">przetarg” – należy przez to rozumieć postępowanie o udzielenie zamówienia publicznego, przeprowadzone w oparciu o ustawę Prawo Zamówień Publicznych, w którym WRB złożył ofertę najkorzystniejszą i w rezultacie, którego doszło do zawarcia Umowy z WRB, 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„SIWZ</w:t>
      </w:r>
      <w:r>
        <w:t xml:space="preserve">” - oznacza to Specyfikację Istotnych Warunków Zamówienia Publicznego dla przetargu nieograniczonego, wraz ze wszystkimi jej załącznikami, 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„Projekt budowlany” lub „Projekt” – to sporządzony na zlecenie Zamawiającego projekt budowlany wraz z wszystkimi jeg</w:t>
      </w:r>
      <w:r>
        <w:t xml:space="preserve">o elementami, w rozumieniu ustawy Prawo Budowlane, 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 „Dokumentacja projektowa” – oznacza, w szczególności wszelkie dokumenty niezbędne do prawidłowego i zgodnego z prawem uzyskania decyzji o pozwoleniu na budowę. Za dokumentacje projektową uważane będą pro</w:t>
      </w:r>
      <w:r>
        <w:t xml:space="preserve">jekty budowlane, projekty wykonawcze, </w:t>
      </w:r>
      <w:proofErr w:type="spellStart"/>
      <w:r>
        <w:t>STWiOR</w:t>
      </w:r>
      <w:proofErr w:type="spellEnd"/>
      <w:r>
        <w:t>, kosztorys inwestorski, a także rysunki zamienne, uszczegóławiające i dodatkowe wykonane w ramach nadzoru autorskiego. Dokumentacja projektowa została udostępniona na stronie internetowej Zamawiającego, pod adre</w:t>
      </w:r>
      <w:r>
        <w:t xml:space="preserve">sem </w:t>
      </w:r>
      <w:r>
        <w:rPr>
          <w:highlight w:val="yellow"/>
        </w:rPr>
        <w:t>…</w:t>
      </w:r>
      <w:r>
        <w:t>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„Dokument projektowy” – oznacza jakikolwiek dokument wchodzący w skład Dokumentacji projektowej,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„Decyzja” - oznacza decyzję o zatwierdzeniu projektu budowlanego i udzieleniu pozwolenia na budowę dla Inwestycji,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„Inwestycja”, „Przedsięwzięcie”, „Zad</w:t>
      </w:r>
      <w:r>
        <w:t xml:space="preserve">anie inwestycyjne”, „Zadanie” – oznaczają w zależności od kontekstu niniejszą Umowę, a także roboty budowlane objęte jej przedmiotem, 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„Roboty”, „Roboty budowlane” - oznaczają roboty budowlane objęte niniejszą Umową i wykonywane w ramach Inwestycji,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„Ofert</w:t>
      </w:r>
      <w:r>
        <w:t xml:space="preserve">a” - należy przez to rozumieć ofertę WRB złożoną podczas postępowania, w wyniku którego zawarto niniejszą Umowę, wraz z jej wszystkimi załącznikami i oświadczeniami, 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„opis przedmiotu zamówienia” lub „OPZ”</w:t>
      </w:r>
      <w:r>
        <w:rPr>
          <w:b/>
        </w:rPr>
        <w:t xml:space="preserve"> - </w:t>
      </w:r>
      <w:r>
        <w:t>należy przez to rozumieć zarówno Opis Przedmiotu</w:t>
      </w:r>
      <w:r>
        <w:t xml:space="preserve"> Zamówienia SIWZ, jak i poszczególne zapisy Umowy opisujące przedmiot zamówienia, określające w szczególności wymagania Zamawiającego i cele w odniesieniu do Robót lub usług wykonywanych w związku z Umową oraz ustalające, właściwe metody i środki, jakie ma</w:t>
      </w:r>
      <w:r>
        <w:t>ją być użyte przez WRB i wyniki jakie ma on osiągnąć,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lastRenderedPageBreak/>
        <w:t>„Przedmiot umowy” – należy przez to rozumieć wszelkie czynności określone w Umowie i jej załącznikach, do których wykonania zobowiązany jest WRB, zmierzające do realizacji celów, dla których Umowa zosta</w:t>
      </w:r>
      <w:r>
        <w:t>ła zawarta, a w szczególności do prawidłowej realizacji Inwestycji i objętych nią robót budowlanych,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„usługi”, „działania” lub „czynności” -</w:t>
      </w:r>
      <w:r>
        <w:rPr>
          <w:b/>
        </w:rPr>
        <w:t xml:space="preserve"> </w:t>
      </w:r>
      <w:r>
        <w:t>należy przez to rozumieć wszelkie usługi, działania lub czynności podejmowane przez WRB w ramach Umowy lub w związk</w:t>
      </w:r>
      <w:r>
        <w:t>u z jej realizacją, zarówno wyraźnie w Umowie wskazane, jak i podejmowane dla realizacji celu Umowy według uznania WRB lub na polecenie Zamawiającego,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„działanie” - o ile wynika to z kontekstu lub celu Umowy może oznaczać także zaniechanie,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„HRF” - oznacz </w:t>
      </w:r>
      <w:r>
        <w:t>Harmonogram Rzeczowo - Finansowy,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„osoba reprezentująca” - należy przez to rozumieć osobę lub osoby uprawnione do reprezentowania, działania i składania oświadczeń woli w imieniu Zamawiającego lub WRB, wykazane w aktualnych odpisach z ewidencji lub rejestr</w:t>
      </w:r>
      <w:r>
        <w:t xml:space="preserve">ów, 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„osoby upełnomocnione” lub „upełnomocnione” - należy przez to rozumieć osobę lub osoby pisemnie upełnomocnione przez osoby reprezentujące do dokonywania określonych czynności wskazanych w stosownym pełnomocnictwie,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„Przedstawiciel Zamawiającego” – należy przez to rozumieć osobę działającą w imieniu Zamawiającego w zakresie wynikającym z Umowy, która jest odpowiedzialna za nadzorowanie wykonywania Przedmiotu umowy, w tym WNI,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„polecenie” – należy przez to rozumieć jak</w:t>
      </w:r>
      <w:r>
        <w:t>iekolwiek pisemne lub ustne oświadczenie, dyspozycję, zawiadomienie, zatwierdzenie lub decyzję wydaną WRB przez Zamawiającego lub Przedstawiciela Zamawiającego a dotyczące wykonania Przedmiotu umowy lub poszczególnych czynności wchodzących w jego skład alb</w:t>
      </w:r>
      <w:r>
        <w:t xml:space="preserve">o innych czynności zmierzających do realizacji celów Umowy, 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„termin”</w:t>
      </w:r>
      <w:r>
        <w:rPr>
          <w:b/>
        </w:rPr>
        <w:t xml:space="preserve"> </w:t>
      </w:r>
      <w:r>
        <w:t>- należy przez to rozumieć, w szczególności wskazany w Umowie, lub powszechnie obowiązujących przepisach prawa, wytycznych lub zaleceniach instytucji finansujących, termin wykonania prze</w:t>
      </w:r>
      <w:r>
        <w:t>z WRB zobowiązań. Jeżeli Umowa nie stanowi inaczej, przy obliczaniu terminów stosuje się przepisy Kodeksu cywilnego,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„dzień” lub „miesiąc”</w:t>
      </w:r>
      <w:r>
        <w:rPr>
          <w:b/>
        </w:rPr>
        <w:t xml:space="preserve"> </w:t>
      </w:r>
      <w:r>
        <w:t>- należy przez to rozumieć dzień kalendarzowy lub miesiąc kalendarzowy,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„dni wolne od pracy” - należy przez to rozumi</w:t>
      </w:r>
      <w:r>
        <w:t>eć dni wskazane w ustawie z dnia</w:t>
      </w:r>
      <w:r>
        <w:br/>
        <w:t xml:space="preserve">18 stycznia 1951 r. o dniach wolnych od pracy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t.j</w:t>
      </w:r>
      <w:proofErr w:type="spellEnd"/>
      <w:r>
        <w:rPr>
          <w:shd w:val="clear" w:color="auto" w:fill="FFFFFF"/>
        </w:rPr>
        <w:t>. Dz. U. z 2020 r. poz. 1920)</w:t>
      </w:r>
      <w:r>
        <w:t xml:space="preserve"> </w:t>
      </w:r>
      <w:r>
        <w:rPr>
          <w:bCs/>
        </w:rPr>
        <w:t>oraz soboty,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„niezwłocznie” - oznacza to bez zbędnej zwłoki, a jeżeli obok tego określenia wskazano termin maksymalny, oznacza także nie dłużej</w:t>
      </w:r>
      <w:r>
        <w:t xml:space="preserve"> niż do ostatniego dnia terminu. Za zwłokę uważa się zawinione opóźnienie. Obowiązek wykazania, że WRB nie ponosi winy w opóźnieniu spoczywa na WRB,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„wynagrodzenie umowne” - należy przez to rozumieć łączne, ryczałtowe wynagrodzenie umowne brutto w wysokośc</w:t>
      </w:r>
      <w:r>
        <w:t>i wskazanej w Umowie, które WRB ma otrzymać za wykonanie Przedmiotu umowy,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„personel WRB” lub „personel Wykonawcy” – należy przez to rozumieć wszystkie osoby zaangażowane przez WRB w związku z realizacją celu Umowy niezależnie od podstawy prawnej łączącej </w:t>
      </w:r>
      <w:r>
        <w:t>te Strony,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lastRenderedPageBreak/>
        <w:t>„Raporty” – należy przez to rozumieć opracowania o charakterze technicznym, ekonomicznym i prawnym, składane przez WRB w zakresie i terminach ustalonych w niniejszej Umowie lub wynikających z polecenia,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„weryfikacja dokumentacji” – należy przez </w:t>
      </w:r>
      <w:r>
        <w:t>to rozumieć, w szczególności sprawdzenie wszelkich dokumentów, a w tym dokumentacji projektowej, sporządzonych przez Zamawiającego lub WRB, pod względem zgodności z przepisami prawa, kompletności oraz spełnienia warunków wykonania i wymagań funkcjonalno-uż</w:t>
      </w:r>
      <w:r>
        <w:t>ytkowych określonych przez Zamawiającego, a także z zasadami sztuki inżynierskiej i budowlanej,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„nadzorowanie” – należy przez to rozumieć wszelkie obowiązki WNI, przypisane stosowną umową zawartą z Zamawiającym, w tym nadzór nad robotami przewidziany tą um</w:t>
      </w:r>
      <w:r>
        <w:t>ową lub powszechnie obowiązującymi przepisami prawa,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„PZP” lub „prawo zamówień publicznych” – oznacza ustawę z dnia 29 stycznia 2004 r. - Prawo Zamówień Publicznych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t.j</w:t>
      </w:r>
      <w:proofErr w:type="spellEnd"/>
      <w:r>
        <w:rPr>
          <w:shd w:val="clear" w:color="auto" w:fill="FFFFFF"/>
        </w:rPr>
        <w:t xml:space="preserve">. Dz. U. z 2019 r. poz. 1843 z 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zm.),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„prawo budowlane” - ustawa z dnia 7 lipca 1994 r. Prawo budowlane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t.j</w:t>
      </w:r>
      <w:proofErr w:type="spellEnd"/>
      <w:r>
        <w:rPr>
          <w:shd w:val="clear" w:color="auto" w:fill="FFFFFF"/>
        </w:rPr>
        <w:t xml:space="preserve">. Dz. U. z 2020 r. poz. 1333 z 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zm.),</w:t>
      </w:r>
    </w:p>
    <w:p w:rsidR="00582D80" w:rsidRDefault="007B0DE6" w:rsidP="007B0DE6">
      <w:pPr>
        <w:numPr>
          <w:ilvl w:val="0"/>
          <w:numId w:val="62"/>
        </w:numPr>
        <w:tabs>
          <w:tab w:val="left" w:pos="851"/>
        </w:tabs>
        <w:spacing w:line="276" w:lineRule="auto"/>
        <w:ind w:left="851" w:hanging="425"/>
        <w:jc w:val="both"/>
      </w:pPr>
      <w:r>
        <w:t>„powszechnie obowiązujące przepisy prawa” - należy przez to rozumieć powszechnie obowiązujące przepisy prawa krajowego i wspólnotowego oraz pra</w:t>
      </w:r>
      <w:r>
        <w:t>wo miejscowe, obowiązujące na obszarze Rzeczpospolitej Polskiej oraz na obszarach, na których Umowa jest wykonywana.</w:t>
      </w:r>
    </w:p>
    <w:p w:rsidR="00582D80" w:rsidRDefault="007B0DE6" w:rsidP="007B0DE6">
      <w:pPr>
        <w:numPr>
          <w:ilvl w:val="0"/>
          <w:numId w:val="6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</w:rPr>
      </w:pPr>
      <w:r>
        <w:t>W pozostałym zakresie zastosowanie mają definicje i zasady zawarte w SIWZ.</w:t>
      </w:r>
    </w:p>
    <w:p w:rsidR="00582D80" w:rsidRDefault="007B0DE6" w:rsidP="007B0DE6">
      <w:pPr>
        <w:numPr>
          <w:ilvl w:val="0"/>
          <w:numId w:val="6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</w:rPr>
      </w:pPr>
      <w:r>
        <w:t>W zależności od kontekstu, zwroty użyte w liczbie pojedynczej są</w:t>
      </w:r>
      <w:r>
        <w:t xml:space="preserve"> uważane za odnoszące się także do liczby mnogiej i odwrotnie, zaś wyrazy rodzaju męskiego są uważane za odnoszące się także do rodzaju żeńskiego i odwrotnie.</w:t>
      </w:r>
    </w:p>
    <w:p w:rsidR="00582D80" w:rsidRDefault="007B0DE6" w:rsidP="007B0DE6">
      <w:pPr>
        <w:numPr>
          <w:ilvl w:val="0"/>
          <w:numId w:val="6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</w:rPr>
      </w:pPr>
      <w:r>
        <w:t>Nagłówki, tytuły i przypisy nie stanowią części Umowy i nie będą brane pod uwagę przy jej interpr</w:t>
      </w:r>
      <w:r>
        <w:t>etacji.</w:t>
      </w:r>
    </w:p>
    <w:p w:rsidR="00582D80" w:rsidRDefault="007B0DE6" w:rsidP="007B0DE6">
      <w:pPr>
        <w:numPr>
          <w:ilvl w:val="0"/>
          <w:numId w:val="6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</w:rPr>
      </w:pPr>
      <w:r>
        <w:t>W kwestii definicji i wykładni słów, pojęć i wyrażeń, niezdefiniowanych w Umowie lub SIWZ zastosowanie mają definicje legalne wskazane w powszechnie obowiązujących przepisach prawa, a w szczególności w ustawie Prawo Budowlane i ustawie Prawo Zamówi</w:t>
      </w:r>
      <w:r>
        <w:t>eń Publicznych oraz w Kodeksie cywilnym.</w:t>
      </w:r>
    </w:p>
    <w:p w:rsidR="00582D80" w:rsidRDefault="007B0DE6" w:rsidP="007B0DE6">
      <w:pPr>
        <w:numPr>
          <w:ilvl w:val="0"/>
          <w:numId w:val="6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</w:rPr>
      </w:pPr>
      <w:r>
        <w:t>W przypadku braku definicji legalnych, ich sprzeczności lub trudności interpretacyjnych, Strony zobowiązane są do wspólnej interpretacji i wykładni znaczeń użytych słów i wyrażeń, z tym zastrzeżeniem, iż będą one ta</w:t>
      </w:r>
      <w:r>
        <w:t>k tłumaczone, aby zmierzały do realizacji celu, dla którego Umowa została zawarta i nie będą powodowały zwiększenia kosztów zawarcia i realizacji Umowy.</w:t>
      </w:r>
    </w:p>
    <w:p w:rsidR="00582D80" w:rsidRDefault="007B0DE6" w:rsidP="007B0DE6">
      <w:pPr>
        <w:numPr>
          <w:ilvl w:val="0"/>
          <w:numId w:val="6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O ile nie wskazano inaczej, znaczenia słów i wyrażeń nie objętych definicjami legalnymi, uwzględniały b</w:t>
      </w:r>
      <w:r>
        <w:t>ędą znaczenia powszechnie wskazane w szczególności w Słowniku Języka Polskiego PWN dostępnym na stronie internetowej lub w dalszej kolejności w ostatnim wydaniu wersji drukowanej i nie będą powodowały zwiększenia kosztów zawarcia i realizacji Umowy.</w:t>
      </w:r>
    </w:p>
    <w:p w:rsidR="00582D80" w:rsidRDefault="00582D80">
      <w:pPr>
        <w:pStyle w:val="Nagwek1"/>
        <w:spacing w:line="276" w:lineRule="auto"/>
        <w:ind w:left="0" w:right="-8"/>
        <w:jc w:val="left"/>
        <w:rPr>
          <w:sz w:val="16"/>
          <w:szCs w:val="16"/>
        </w:rPr>
      </w:pPr>
    </w:p>
    <w:p w:rsidR="00582D80" w:rsidRDefault="007B0DE6">
      <w:pPr>
        <w:pStyle w:val="Nagwek1"/>
        <w:spacing w:line="276" w:lineRule="auto"/>
        <w:ind w:left="0" w:right="-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I. PRZEDMIOT UMOWY</w:t>
      </w: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Zamawiający zleca, a WRB – zgodnie z ofertą WRB sporządzoną na podstawie dokumentów i informacji otrzymanych od Zamawiającego w trakcie postępowania o udzielenie zamówienia publicznego, w szczególności w ramach Specyfikacji Istotnyc</w:t>
      </w:r>
      <w:r>
        <w:t xml:space="preserve">h </w:t>
      </w:r>
      <w:r>
        <w:lastRenderedPageBreak/>
        <w:t>Warunków Zamówienia i dokonanej wizji lokalnej – zobowiązuje się do wykonania robót budowlanych w ramach zadania inwestycyjnego objętego Projektem pn.: „</w:t>
      </w:r>
      <w:r>
        <w:rPr>
          <w:rFonts w:eastAsia="MS Mincho"/>
        </w:rPr>
        <w:t>Budowa stadionu miejskiego w Opolu, wraz z parkingami oraz infrastrukturą techniczną”</w:t>
      </w:r>
      <w:r>
        <w:rPr>
          <w:rFonts w:eastAsia="Calibri"/>
        </w:rPr>
        <w:t xml:space="preserve">, nr </w:t>
      </w:r>
      <w:r>
        <w:rPr>
          <w:bCs/>
        </w:rPr>
        <w:t>decyzji: 50</w:t>
      </w:r>
      <w:r>
        <w:rPr>
          <w:bCs/>
        </w:rPr>
        <w:t>1/20</w:t>
      </w:r>
      <w:r>
        <w:t xml:space="preserve"> z dnia 26.06.2020r., i zobowiązuje się do wykonania tego zadania inwestycyjnego stanowiącego Przedmiot umowy, w zakresie umożliwiającym uzyskanie, zgodnie z przepisami Prawa budowlanego, pozwolenia na użytkowanie oraz użytkowanie Przedmiotu umowy zgod</w:t>
      </w:r>
      <w:r>
        <w:t>nie z jego przeznaczeniem.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Uznaje się, że stosunek prawny między Stronami ukształtowany jest przez następujące, wskazane hierarchicznie dokumenty i załączniki do tych dokumentów:</w:t>
      </w:r>
    </w:p>
    <w:p w:rsidR="00582D80" w:rsidRDefault="007B0DE6">
      <w:pPr>
        <w:numPr>
          <w:ilvl w:val="0"/>
          <w:numId w:val="12"/>
        </w:numPr>
        <w:tabs>
          <w:tab w:val="left" w:pos="828"/>
        </w:tabs>
        <w:spacing w:line="276" w:lineRule="auto"/>
        <w:ind w:hanging="360"/>
        <w:jc w:val="both"/>
      </w:pPr>
      <w:r>
        <w:t>Umowę,</w:t>
      </w:r>
    </w:p>
    <w:p w:rsidR="00582D80" w:rsidRDefault="007B0DE6">
      <w:pPr>
        <w:numPr>
          <w:ilvl w:val="0"/>
          <w:numId w:val="12"/>
        </w:numPr>
        <w:tabs>
          <w:tab w:val="left" w:pos="828"/>
        </w:tabs>
        <w:spacing w:line="276" w:lineRule="auto"/>
        <w:ind w:hanging="360"/>
        <w:jc w:val="both"/>
      </w:pPr>
      <w:r>
        <w:t>Decyzję - Załącznik nr 1,</w:t>
      </w:r>
    </w:p>
    <w:p w:rsidR="00582D80" w:rsidRDefault="007B0DE6">
      <w:pPr>
        <w:numPr>
          <w:ilvl w:val="0"/>
          <w:numId w:val="12"/>
        </w:numPr>
        <w:tabs>
          <w:tab w:val="left" w:pos="828"/>
        </w:tabs>
        <w:spacing w:line="276" w:lineRule="auto"/>
        <w:ind w:hanging="360"/>
        <w:jc w:val="both"/>
      </w:pPr>
      <w:r>
        <w:t>Projekt budowlany - Załącznik nr 2,</w:t>
      </w:r>
    </w:p>
    <w:p w:rsidR="00582D80" w:rsidRDefault="007B0DE6">
      <w:pPr>
        <w:numPr>
          <w:ilvl w:val="0"/>
          <w:numId w:val="12"/>
        </w:numPr>
        <w:tabs>
          <w:tab w:val="left" w:pos="828"/>
        </w:tabs>
        <w:spacing w:line="276" w:lineRule="auto"/>
        <w:ind w:hanging="360"/>
        <w:jc w:val="both"/>
      </w:pPr>
      <w:r>
        <w:t xml:space="preserve">projekt </w:t>
      </w:r>
      <w:r>
        <w:t>wykonawczy - Załącznik nr 3,</w:t>
      </w:r>
    </w:p>
    <w:p w:rsidR="00582D80" w:rsidRDefault="007B0DE6">
      <w:pPr>
        <w:numPr>
          <w:ilvl w:val="0"/>
          <w:numId w:val="12"/>
        </w:numPr>
        <w:tabs>
          <w:tab w:val="left" w:pos="828"/>
        </w:tabs>
        <w:spacing w:line="276" w:lineRule="auto"/>
        <w:ind w:left="828"/>
        <w:jc w:val="both"/>
      </w:pPr>
      <w:r>
        <w:t>dokumentację postępowania o udzielenie zamówienia publicznego, w tym w szczególności SIWZ z załącznikami - Załącznik nr 4,</w:t>
      </w:r>
    </w:p>
    <w:p w:rsidR="00582D80" w:rsidRDefault="007B0DE6">
      <w:pPr>
        <w:numPr>
          <w:ilvl w:val="0"/>
          <w:numId w:val="12"/>
        </w:numPr>
        <w:tabs>
          <w:tab w:val="left" w:pos="828"/>
        </w:tabs>
        <w:spacing w:line="276" w:lineRule="auto"/>
        <w:jc w:val="both"/>
      </w:pPr>
      <w:r>
        <w:t xml:space="preserve">Umowę zawartą z WNI, w tej części, w której nakłada ona na WRB obowiązki lub uprawnienia - Załącznik nr </w:t>
      </w:r>
      <w:r>
        <w:t xml:space="preserve">5, </w:t>
      </w:r>
    </w:p>
    <w:p w:rsidR="00582D80" w:rsidRDefault="007B0DE6">
      <w:pPr>
        <w:numPr>
          <w:ilvl w:val="0"/>
          <w:numId w:val="12"/>
        </w:numPr>
        <w:tabs>
          <w:tab w:val="left" w:pos="828"/>
        </w:tabs>
        <w:spacing w:line="276" w:lineRule="auto"/>
        <w:jc w:val="both"/>
      </w:pPr>
      <w:r>
        <w:t>ofertę Wykonawcy wybranego przez Zamawiającego - Załącznik nr 6,</w:t>
      </w:r>
    </w:p>
    <w:p w:rsidR="00582D80" w:rsidRDefault="007B0DE6">
      <w:pPr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>
        <w:t>Harmonogram Rzeczowo - Finansowy (HRF) - Załącznik nr 7,</w:t>
      </w:r>
    </w:p>
    <w:p w:rsidR="00582D80" w:rsidRDefault="007B0DE6">
      <w:pPr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>
        <w:t xml:space="preserve">Wykaz podwykonawców (zostanie dołączony po jego opracowaniu zgodnie z procedurą zatwierdzania podwykonawców określoną w Umowie) - </w:t>
      </w:r>
      <w:r>
        <w:t>Załącznik nr 9,</w:t>
      </w:r>
    </w:p>
    <w:p w:rsidR="00582D80" w:rsidRDefault="007B0DE6">
      <w:pPr>
        <w:numPr>
          <w:ilvl w:val="0"/>
          <w:numId w:val="12"/>
        </w:numPr>
        <w:tabs>
          <w:tab w:val="left" w:pos="828"/>
        </w:tabs>
        <w:spacing w:line="276" w:lineRule="auto"/>
        <w:jc w:val="both"/>
      </w:pPr>
      <w:r>
        <w:t>Kopia dowodu wniesienia zabezpieczenia - Załącznik nr 10.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right="-6" w:hanging="426"/>
        <w:jc w:val="both"/>
      </w:pPr>
      <w:r>
        <w:t>Dokumenty wskazane w ust. 2 pkt 2) - 11) stanowią integralną część Umowy.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right="-6" w:hanging="426"/>
        <w:jc w:val="both"/>
      </w:pPr>
      <w:r>
        <w:t>W przypadku niezgodności pomiędzy poszc</w:t>
      </w:r>
      <w:r>
        <w:t>zególnymi dokumentami składającymi się na Umowę, regulacje bardziej szczegółowe będą miały pierwszeństwo przed regulacjami ogólniejszymi, przy uwzględnieniu hierarchii dokumentów umownych. Jeżeli jednak z różnych dokumentów składających się na Umowę wynika</w:t>
      </w:r>
      <w:r>
        <w:t>ć będzie różny zakres świadczeń lub różne standardy ich wykonania, to za decydujący będzie się uważać szerszy zakres świadczeń lub wyższy standard wykonania. Ostateczna decyzja, m.in. który z podanych standardów jest wyższy należeć będzie do Zamawiającego.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WRB zobowiązuje się do wykonania Przedmiotu umowy zgodnie z obowiązującymi normami i normatywami przewidzianymi dla zamawianych robót w zakresie objętym Dokumentacją projektową.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Szczegółowy zakres rzeczowy Przedmiotu umowy określony jest w materiałach udo</w:t>
      </w:r>
      <w:r>
        <w:t xml:space="preserve">stępnionych w trakcie postępowania o udzielenie zamówienia publicznego, w tym w szczególności w Specyfikacji Istotnych </w:t>
      </w:r>
      <w:r>
        <w:rPr>
          <w:spacing w:val="-3"/>
        </w:rPr>
        <w:t xml:space="preserve">Warunków </w:t>
      </w:r>
      <w:r>
        <w:t>Zamówienia i Dokumentacji projektowej</w:t>
      </w:r>
      <w:r>
        <w:rPr>
          <w:spacing w:val="-4"/>
        </w:rPr>
        <w:t>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WRB zobowiązuje się wykonać Przedmiot umowy z nowych materiałów własnych. Zastosowane mat</w:t>
      </w:r>
      <w:r>
        <w:t>eriały winny być dopuszczone do obrotu i stosowania w budownictwie na zasadach określonych w ustawie Prawo Budowlane oraz przepisach wykonawczych wydanych na jej podstawie, a także innych powszechnie obowiązujących przepisach prawa. Na każde żądanie Zamawi</w:t>
      </w:r>
      <w:r>
        <w:t>ającego lub WNI, WRB okaże wymagane prawem dokumenty potwierdzające dopuszczenie zastosowanych materiałów do obrotu i stosowania w budownictwie.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rPr>
          <w:spacing w:val="-2"/>
        </w:rPr>
        <w:t xml:space="preserve">WRB </w:t>
      </w:r>
      <w:r>
        <w:t>zobowiązuje się do wykonywania robót budowlanych zgodnie z Harmonogramem Rzeczowo - Finansowym (HRF) sporzą</w:t>
      </w:r>
      <w:r>
        <w:t xml:space="preserve">dzonym przez </w:t>
      </w:r>
      <w:r>
        <w:rPr>
          <w:spacing w:val="-3"/>
        </w:rPr>
        <w:t xml:space="preserve">WRB </w:t>
      </w:r>
      <w:r>
        <w:t xml:space="preserve">w porozumieniu z </w:t>
      </w:r>
      <w:r>
        <w:lastRenderedPageBreak/>
        <w:t xml:space="preserve">Zamawiającym, na zasadach wskazanych poniżej. HRF zostanie przekazany Zamawiającemu do pisemnej akceptacji, po uprzednim zaopiniowaniu przez WNI, nie później niż 21 dni od zawarcia Umowy. HRF będzie </w:t>
      </w:r>
      <w:r>
        <w:rPr>
          <w:spacing w:val="-3"/>
        </w:rPr>
        <w:t>określał terminy wykona</w:t>
      </w:r>
      <w:r>
        <w:rPr>
          <w:spacing w:val="-3"/>
        </w:rPr>
        <w:t>nia poszczególnych elementów Przedmiotu umowy podlegających odbiorowi na zasadach określonych w niniejszej Umowie. Załącznikiem stanowiącym integralną część HRF będzie Terminarz Fakturowań, w którym WRB określa wartość i terminy wykonania poszczególnych el</w:t>
      </w:r>
      <w:r>
        <w:rPr>
          <w:spacing w:val="-3"/>
        </w:rPr>
        <w:t xml:space="preserve">ementów podlegających odbiorom finansowym dla potrzeb fakturowań. Zatwierdzony pisemnie przez Zamawiającego HRF, o jakim mowa wyżej stanowi również podstawę do odbiorów elementów Przedmiotu umowy. Zmiana HRF wymaga pisemnej zgody Zamawiającego, udzielonej </w:t>
      </w:r>
      <w:r>
        <w:rPr>
          <w:spacing w:val="-3"/>
        </w:rPr>
        <w:t>po uzyskaniu opinii WNI.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WRB jest zobowiązany wykonać roboty budowlane oraz dostawy i usługi stanowiące Przedmiot niniejszej Umowy według Dokumentacji projektowej, decyzji administracyjnych, wszelkich uzgodnień oraz projektów wykonawczych, rysunków, rysunk</w:t>
      </w:r>
      <w:r>
        <w:t>ów zamiennych oraz rysunków szczegółowych sporządzanych przez nadzór autorski, a także Specyfikacji Technicznej Wykonania i Odbioru Robót, zgodnie z zasadami sztuki budowlanej i wiedzy technicznej, powszechnie obowiązującymi przepisami prawa, normami i uzg</w:t>
      </w:r>
      <w:r>
        <w:t xml:space="preserve">odnieniami branżowymi, przy dołożeniu należytej staranności, wymaganej w stosunkach danego rodzaju od podmiotów zawodowo wykonujących prace objęte zakresem Przedmiotu niniejszej Umowy, z uwzględnieniem wszelkich uzyskanych: </w:t>
      </w:r>
    </w:p>
    <w:p w:rsidR="00582D80" w:rsidRDefault="007B0DE6" w:rsidP="007B0DE6">
      <w:pPr>
        <w:pStyle w:val="Akapitzlist"/>
        <w:numPr>
          <w:ilvl w:val="0"/>
          <w:numId w:val="94"/>
        </w:numPr>
        <w:spacing w:line="276" w:lineRule="auto"/>
        <w:ind w:left="851" w:hanging="425"/>
        <w:jc w:val="both"/>
        <w:outlineLvl w:val="0"/>
      </w:pPr>
      <w:r>
        <w:t>przez Zamawiającego decyzji, uz</w:t>
      </w:r>
      <w:r>
        <w:t>godnień, pozwoleń, treści poleceń wydanych w toku realizacji Umowy, bądź działający w imieniu Zamawiającego nadzór inwestorski,</w:t>
      </w:r>
    </w:p>
    <w:p w:rsidR="00582D80" w:rsidRDefault="007B0DE6" w:rsidP="007B0DE6">
      <w:pPr>
        <w:pStyle w:val="Akapitzlist"/>
        <w:numPr>
          <w:ilvl w:val="0"/>
          <w:numId w:val="94"/>
        </w:numPr>
        <w:spacing w:line="276" w:lineRule="auto"/>
        <w:ind w:left="851" w:hanging="425"/>
        <w:jc w:val="both"/>
        <w:outlineLvl w:val="0"/>
      </w:pPr>
      <w:r>
        <w:t xml:space="preserve">decyzji, poleceń i ewentualnych rysunków zamiennych wydanych w toku realizacji Umowy przez WNA, a także </w:t>
      </w:r>
    </w:p>
    <w:p w:rsidR="00582D80" w:rsidRDefault="007B0DE6" w:rsidP="007B0DE6">
      <w:pPr>
        <w:pStyle w:val="Akapitzlist"/>
        <w:numPr>
          <w:ilvl w:val="0"/>
          <w:numId w:val="94"/>
        </w:numPr>
        <w:spacing w:line="276" w:lineRule="auto"/>
        <w:ind w:left="851" w:hanging="425"/>
        <w:jc w:val="both"/>
        <w:outlineLvl w:val="0"/>
      </w:pPr>
      <w:r>
        <w:t>dokumentów i dokumentac</w:t>
      </w:r>
      <w:r>
        <w:t xml:space="preserve">ji opracowanych w toku realizacji Umowy przez WRB, a zatwierdzonych przez Zamawiającego bądź WNI na zasadach określonych w Umowie oraz </w:t>
      </w:r>
    </w:p>
    <w:p w:rsidR="00582D80" w:rsidRDefault="007B0DE6" w:rsidP="007B0DE6">
      <w:pPr>
        <w:pStyle w:val="Akapitzlist"/>
        <w:numPr>
          <w:ilvl w:val="0"/>
          <w:numId w:val="94"/>
        </w:numPr>
        <w:spacing w:line="276" w:lineRule="auto"/>
        <w:ind w:left="851" w:hanging="425"/>
        <w:jc w:val="both"/>
        <w:outlineLvl w:val="0"/>
      </w:pPr>
      <w:r>
        <w:t>decyzji, uzgodnień i pozwoleń uzyskanych przez WRB w toku realizacji Umowy</w:t>
      </w:r>
      <w:r>
        <w:t xml:space="preserve">, o ile ich uzyskanie jest niezbędne dla potrzeb jej prawidłowej realizacji. </w:t>
      </w:r>
    </w:p>
    <w:p w:rsidR="00582D80" w:rsidRDefault="007B0DE6">
      <w:pPr>
        <w:spacing w:line="276" w:lineRule="auto"/>
        <w:ind w:left="426"/>
        <w:jc w:val="both"/>
        <w:outlineLvl w:val="0"/>
      </w:pPr>
      <w:r>
        <w:t xml:space="preserve">Ilekroć w Umowie mowa jest o decyzjach, uzgodnieniach, pozwoleniach, czy też poleceniach należy stosować się także do ich zmian lub uzupełnień. 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Wszelkie rysunki wykonane w trakc</w:t>
      </w:r>
      <w:r>
        <w:t>ie realizacji Umowy przez WNA, bądź też rysunki warsztatowe wykonane przez WRB w trakcie realizacji Umowy, stają się odpowiednio z dniem ich wydania bądź zatwierdzenia przez WNI odpowiednią częścią Dokumentacji projektowej i własnością Zamawiającego, w ram</w:t>
      </w:r>
      <w:r>
        <w:t>ach wynagrodzenia umownego i bez konieczności składania odrębnych oświadczeń.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W przypadku gdy przekazana Dokumentacja projektowa, z technicznego punktu widzenia, w sposób niewystarczający opisuje sposób realizacji jakiegokolwiek elementu. WRB jest zobowiąz</w:t>
      </w:r>
      <w:r>
        <w:t>any złożyć Zamawiającemu własne rozwiązanie, w postaci uzupełniającego Dokumentu projektowego, podlegającego zatwierdzeniu przez Zamawiającego.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WRB zobowiązuje się wykonać roboty budowlane, które nie zostały wyszczególnione w Przedmiarze Robót, oraz w Ofer</w:t>
      </w:r>
      <w:r>
        <w:t>cie Wykonawcy, a są konieczne do realizacji Przedmiotu umowy zgodnie z Projektem budowlanym, bez zawierania odrębnej umowy i w ramach ceny ryczałtowej, z zastrzeżeniem dalszych postanowień niniejszej Umowy.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lastRenderedPageBreak/>
        <w:t>Na etapie przygotowywania ofert należy na podstaw</w:t>
      </w:r>
      <w:r>
        <w:t>ie projektów wykonać własne obmiary poszczególnych Robót i na ich podstawie sporządzić Ofertę. Dołączone do projektów przedmiary robót stanowią materiał pomocniczy. Poszczególne opracowania branżowe należy rozpatrywać łącznie z pozostałymi projektami branż</w:t>
      </w:r>
      <w:r>
        <w:t xml:space="preserve">owymi, aby uniknąć kolizji i robót dodatkowych. Błędy obmiarowe obciążają WRB, bowiem obmiary prezentowane w dokumentacji projektowej mają charakter poglądowy. Ewentualne braki w pozycjach przedmiarowych nie będą stanowić podstawy do robót dodatkowych lub </w:t>
      </w:r>
      <w:r>
        <w:t xml:space="preserve">innych roszczeń zwiększających wynagrodzenie ryczałtowe. </w:t>
      </w:r>
    </w:p>
    <w:p w:rsidR="00582D80" w:rsidRDefault="007B0DE6" w:rsidP="007B0DE6">
      <w:pPr>
        <w:numPr>
          <w:ilvl w:val="0"/>
          <w:numId w:val="65"/>
        </w:numPr>
        <w:spacing w:line="276" w:lineRule="auto"/>
        <w:ind w:left="426" w:hanging="426"/>
        <w:contextualSpacing/>
        <w:jc w:val="both"/>
        <w:outlineLvl w:val="0"/>
      </w:pPr>
      <w:r>
        <w:t>Przedmiot umowy zostanie wykonany w terminie wskazanym w Ofercie Wykonawcy, nie dłuższym niż 36 miesięcy od dnia zawarcia Umowy.</w:t>
      </w:r>
    </w:p>
    <w:p w:rsidR="00582D80" w:rsidRDefault="00582D80">
      <w:pPr>
        <w:spacing w:line="276" w:lineRule="auto"/>
        <w:contextualSpacing/>
        <w:jc w:val="both"/>
        <w:outlineLvl w:val="0"/>
        <w:rPr>
          <w:sz w:val="16"/>
          <w:szCs w:val="16"/>
        </w:rPr>
      </w:pP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III. OŚWIADCZENIE I OBOWIĄZKI WYKONAWCY</w:t>
      </w: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582D80" w:rsidRDefault="007B0DE6" w:rsidP="007B0DE6">
      <w:pPr>
        <w:numPr>
          <w:ilvl w:val="0"/>
          <w:numId w:val="67"/>
        </w:numPr>
        <w:spacing w:line="276" w:lineRule="auto"/>
        <w:ind w:left="426" w:hanging="426"/>
        <w:contextualSpacing/>
        <w:jc w:val="both"/>
        <w:outlineLvl w:val="0"/>
      </w:pPr>
      <w:r>
        <w:rPr>
          <w:spacing w:val="-2"/>
        </w:rPr>
        <w:t xml:space="preserve">WRB </w:t>
      </w:r>
      <w:r>
        <w:t>oświadcza, iż:</w:t>
      </w:r>
    </w:p>
    <w:p w:rsidR="00582D80" w:rsidRDefault="007B0DE6">
      <w:pPr>
        <w:numPr>
          <w:ilvl w:val="0"/>
          <w:numId w:val="13"/>
        </w:numPr>
        <w:tabs>
          <w:tab w:val="left" w:pos="851"/>
        </w:tabs>
        <w:spacing w:line="276" w:lineRule="auto"/>
        <w:ind w:left="851" w:right="176" w:hanging="425"/>
        <w:jc w:val="both"/>
      </w:pPr>
      <w:r>
        <w:t>posiada wiedzę, doświadczenie, kwalifikacje, zaplecze osobowe, techniczne i finansowe umożliwiające prawidłowe i terminowe wykonanie Przedmiotu umowy w sposób wymagany w obrocie profesjonalnym oraz nie istnieją jakiekolwiek okoliczności faktyczne lub prawn</w:t>
      </w:r>
      <w:r>
        <w:t>e uniemożliwiające mu zawarcie i wykonanie niniejszej Umowy,</w:t>
      </w:r>
    </w:p>
    <w:p w:rsidR="00582D80" w:rsidRDefault="007B0DE6">
      <w:pPr>
        <w:numPr>
          <w:ilvl w:val="0"/>
          <w:numId w:val="13"/>
        </w:numPr>
        <w:tabs>
          <w:tab w:val="left" w:pos="851"/>
        </w:tabs>
        <w:spacing w:line="276" w:lineRule="auto"/>
        <w:ind w:left="851" w:right="176" w:hanging="425"/>
        <w:jc w:val="both"/>
      </w:pPr>
      <w:r>
        <w:t>zapoznał się z należytą starannością wymaganą w obrocie profesjonalnym z dokumentami dostarczonymi przez Zamawiającego, w szczególności Dokumentacją projektową oraz terenem budowy (placem budowy)</w:t>
      </w:r>
      <w:r>
        <w:t xml:space="preserve"> oraz, że nie wnosi do nich jakichkolwiek zastrzeżeń,</w:t>
      </w:r>
    </w:p>
    <w:p w:rsidR="00582D80" w:rsidRDefault="007B0DE6">
      <w:pPr>
        <w:numPr>
          <w:ilvl w:val="0"/>
          <w:numId w:val="13"/>
        </w:numPr>
        <w:tabs>
          <w:tab w:val="left" w:pos="851"/>
        </w:tabs>
        <w:spacing w:line="276" w:lineRule="auto"/>
        <w:ind w:left="851" w:right="179" w:hanging="425"/>
        <w:jc w:val="both"/>
      </w:pPr>
      <w:r>
        <w:t>na podstawie dokumentów otrzymanych od Zamawiającego posiadł znajomość ogólnych i szczególnych warunków związanych z obszarem objętym zadaniem i trudnościami jakie mogą wynikać z charakterystyki tego te</w:t>
      </w:r>
      <w:r>
        <w:t>renu,</w:t>
      </w:r>
    </w:p>
    <w:p w:rsidR="00582D80" w:rsidRDefault="007B0DE6">
      <w:pPr>
        <w:numPr>
          <w:ilvl w:val="0"/>
          <w:numId w:val="13"/>
        </w:numPr>
        <w:tabs>
          <w:tab w:val="left" w:pos="851"/>
        </w:tabs>
        <w:spacing w:line="276" w:lineRule="auto"/>
        <w:ind w:left="851" w:right="180" w:hanging="425"/>
        <w:jc w:val="both"/>
      </w:pPr>
      <w:r>
        <w:t>szczegółowo zapoznał się z wymaganiami Zamawiającego, które uwzględnił w swojej ofercie i dokonał należytej wyceny wszelkich prac, terminów i nakładów niezbędnych do prawidłowego i terminowego wykonania Umowy,</w:t>
      </w:r>
    </w:p>
    <w:p w:rsidR="00582D80" w:rsidRDefault="007B0DE6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>
        <w:t>rozważył warunki i ryzyka związane z rea</w:t>
      </w:r>
      <w:r>
        <w:t>lizacją Umowy, w sposób który może być wymagany od profesjonalnego i doświadczonego wykonawcy i wynikające z nich wszelkie koszty oraz inne okoliczności niezbędne do zrealizowania powierzonego zadania,</w:t>
      </w:r>
    </w:p>
    <w:p w:rsidR="00582D80" w:rsidRDefault="007B0DE6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>
        <w:t>posiada wymagane obowiązującymi przepisami prawa upraw</w:t>
      </w:r>
      <w:r>
        <w:t xml:space="preserve">nienia i profesjonalne kwalifikacje do wykonania Przedmiotu </w:t>
      </w:r>
      <w:r>
        <w:rPr>
          <w:spacing w:val="-3"/>
        </w:rPr>
        <w:t>umowy,</w:t>
      </w:r>
    </w:p>
    <w:p w:rsidR="00582D80" w:rsidRDefault="007B0DE6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spacing w:val="-3"/>
        </w:rPr>
        <w:t>środki finansowe lub zdolność kredytową w wysokości co najmniej 10.000.000,00 zł.</w:t>
      </w:r>
    </w:p>
    <w:p w:rsidR="00582D80" w:rsidRDefault="007B0DE6" w:rsidP="007B0DE6">
      <w:pPr>
        <w:numPr>
          <w:ilvl w:val="0"/>
          <w:numId w:val="68"/>
        </w:numPr>
        <w:tabs>
          <w:tab w:val="left" w:pos="404"/>
          <w:tab w:val="left" w:pos="4253"/>
        </w:tabs>
        <w:spacing w:line="276" w:lineRule="auto"/>
        <w:ind w:left="426" w:right="108" w:hanging="426"/>
        <w:jc w:val="both"/>
      </w:pPr>
      <w:r>
        <w:rPr>
          <w:spacing w:val="-2"/>
        </w:rPr>
        <w:t xml:space="preserve">WRB </w:t>
      </w:r>
      <w:r>
        <w:t xml:space="preserve">zabezpieczy teren robót i zapewni na własny koszt warunki bezpieczeństwa </w:t>
      </w:r>
      <w:r>
        <w:t xml:space="preserve">oraz organizację terenu i zaplecza </w:t>
      </w:r>
      <w:r>
        <w:rPr>
          <w:spacing w:val="-3"/>
        </w:rPr>
        <w:t>budowy.</w:t>
      </w:r>
    </w:p>
    <w:p w:rsidR="00582D80" w:rsidRDefault="007B0DE6" w:rsidP="007B0DE6">
      <w:pPr>
        <w:numPr>
          <w:ilvl w:val="0"/>
          <w:numId w:val="68"/>
        </w:numPr>
        <w:tabs>
          <w:tab w:val="left" w:pos="404"/>
          <w:tab w:val="left" w:pos="4253"/>
        </w:tabs>
        <w:spacing w:line="276" w:lineRule="auto"/>
        <w:ind w:left="426" w:right="108" w:hanging="426"/>
        <w:jc w:val="both"/>
      </w:pPr>
      <w:r>
        <w:rPr>
          <w:spacing w:val="-2"/>
        </w:rPr>
        <w:t xml:space="preserve">Poza innymi obowiązkami przypisanymi WRB na mocy Umowy lub powszechnie obowiązujących przepisów prawa, WRB </w:t>
      </w:r>
      <w:r>
        <w:t>zobowiązuje się ponadto w szczególności do: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hanging="425"/>
        <w:jc w:val="both"/>
      </w:pPr>
      <w:r>
        <w:t>terminowego przedłożenia wszelkich dokumentów i informacji wym</w:t>
      </w:r>
      <w:r>
        <w:t>aganych Umową,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hanging="425"/>
        <w:jc w:val="both"/>
      </w:pPr>
      <w:r>
        <w:t>przejęcia terenu budowy (placu budowy),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6" w:hanging="425"/>
        <w:jc w:val="both"/>
      </w:pPr>
      <w:r>
        <w:t xml:space="preserve">zapewnienia sprawowania kierownictwa robót przez Kierownika budowy, w tym celu WRB ustanowi Kierownika budowy w rozumieniu przepisów ustawy Prawo Budowlane oraz kierowników branżowych przez cały okres </w:t>
      </w:r>
      <w:r>
        <w:t xml:space="preserve">realizacji Przedmiotu </w:t>
      </w:r>
      <w:r>
        <w:lastRenderedPageBreak/>
        <w:t>umowy, aż do końcowego odbioru Przedmiotu umowy i w tym celu zobowiązany jest do wyznaczenia osoby posiadającej stosowne uprawnienia, kwalifikacje oraz doświadczenie zawodowe (zgodnie ze złożona ofertą), która będzie wykonywała obowią</w:t>
      </w:r>
      <w:r>
        <w:t>zki Kierownika budowy, przewidziane w ustawie Prawo Budowlane i do przekazania Zamawiającemu, najpóźniej do dnia rozpoczęcia robót, oświadczenia złożonego przez tę osobę o przyjęciu przez nią przedmiotowych obowiązków wraz z dokumentem potwierdzającym posi</w:t>
      </w:r>
      <w:r>
        <w:t>adanie przez nią stosownych uprawnień; jak również do wskazania Kierowników branżowych,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hanging="425"/>
        <w:jc w:val="both"/>
      </w:pPr>
      <w:r>
        <w:t>zapewnienia, niezależnie od innych wymogów przewidzianych Umową, aby wszystkie osoby sprawujące funkcje kierownika budowy lub kierownika branżowego posiadały przez cały</w:t>
      </w:r>
      <w:r>
        <w:t xml:space="preserve"> okres obowiązywania Umowy odpowiednie uprawnienia i kwalifikacje oraz przynależność do samorządu zawodowego i opłacone ubezpieczenie od odpowiedzialności cywilnej. Osoby te będą posługiwały się biegle językiem polskim, z zastrzeżeniem, iż obowiązek ten mo</w:t>
      </w:r>
      <w:r>
        <w:t>że zostać spełniony również przez zapewnienie na koszt WRB wykwalifikowanego tłumacza,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hanging="425"/>
        <w:jc w:val="both"/>
      </w:pPr>
      <w:r>
        <w:t>zapewnienia zasilania terenu budowy w niezbędne media i zapłaty za te media. WRB ponosi pełne koszty związane z realizacją zadania, w szczególności wykona na własny kosz</w:t>
      </w:r>
      <w:r>
        <w:t>t zaplecze budowy, zainstaluje liczniki zużycia wody i energii oraz będzie ponosił koszty zużycia wody i energii,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7" w:hanging="425"/>
        <w:jc w:val="both"/>
      </w:pPr>
      <w:r>
        <w:t>zapewnienia stałego 24 - godzinnego dozoru terenu budowy oraz stałej łączności z organami ratowniczymi i porządkowymi,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9" w:hanging="425"/>
        <w:jc w:val="both"/>
      </w:pPr>
      <w:r>
        <w:t>opracowania, najpóźniej</w:t>
      </w:r>
      <w:r>
        <w:t xml:space="preserve"> w terminie 21 dni od dnia zawarcia niniejszej Umowy, Planu Bezpieczeństwa i Ochrony Zdrowia (zwanego dalej także: BIOZ) oraz Programu Zapewnienia Jakości (PZJ) przez Kierownika Budowy i przekazania (po zatwierdzeniu przez WNI) Zamawiającemu każdego z doku</w:t>
      </w:r>
      <w:r>
        <w:t>mentów w 2 (słownie: dwóch) egzemplarzach,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9" w:hanging="425"/>
        <w:jc w:val="both"/>
      </w:pPr>
      <w:r>
        <w:t>opracowania projektów tymczasowej organizacji ruchu na czas budowy i uzyskania zatwierdzenia tych projektów przez właściwy organ oraz pokrycia ewentualnych kosztów wynikających z tego tytułu,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9" w:hanging="425"/>
        <w:jc w:val="both"/>
      </w:pPr>
      <w:r>
        <w:t>ogrodzenia terenu bud</w:t>
      </w:r>
      <w:r>
        <w:t>owy,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8" w:hanging="425"/>
        <w:jc w:val="both"/>
      </w:pPr>
      <w:r>
        <w:t>ustawienia na placu budowy tymczasowego oznakowania zgodnie z zatwierdzonym projektem tymczasowej organizacji ruchu oraz utrzymywania znaków przez cały okres wykonywanych robót,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7" w:hanging="425"/>
        <w:jc w:val="both"/>
      </w:pPr>
      <w:r>
        <w:t>w</w:t>
      </w:r>
      <w:r>
        <w:t>ykonania wszystkich niezbędnych prac przygotowawczych i wyburzeniowych, w tym w szczególności: ewentualnej wycinki drzew i krzewów (wraz z uzyskaniem niezbędnych decyzji administracyjnych), zdjęcia i wywozu warstwy ziemi z terenów zielonych, rozbiórki chod</w:t>
      </w:r>
      <w:r>
        <w:t>ników i ciągów pieszych, rozbiórek innych istniejących na terenie budowy obiektów i urządzeń oraz dokonania przekładek infrastruktury uzbrojenia podziemnego pod nadzorem i w uzgodnieniu z właścicielami lub zarządcami demontowanych elementów infrastruktury,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80" w:hanging="425"/>
        <w:jc w:val="both"/>
      </w:pPr>
      <w:r>
        <w:t>w razie zaistnienia takiej konieczności WRB zobowiązany jest do uzyskania, w imieniu i na rzecz Zamawiającego, wszelkich niezbędnych zgód na wejście w teren od zarządców infrastruktury technicznej oraz powiadomienia ich o robotach,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5" w:hanging="425"/>
        <w:jc w:val="both"/>
      </w:pPr>
      <w:r>
        <w:t>utrzymania ładu i porzą</w:t>
      </w:r>
      <w:r>
        <w:t xml:space="preserve">dku na terenie budowy, ochrony mienia, sprawowania nadzoru nad bezpieczeństwem i higieną pracy, zapewnienia zabezpieczenia przeciwpożarowego, zabezpieczenia terenu budowy przed dostępem osób trzecich, </w:t>
      </w:r>
      <w:r>
        <w:lastRenderedPageBreak/>
        <w:t>zapewnienia bezpieczeństwa i ochrony zdrowia podczas wy</w:t>
      </w:r>
      <w:r>
        <w:t>konywania wszystkich czynności na terenie budowy zgodnie z planem BIOZ. Za nienależyte wykonanie tych obowiązków WRB ponosi odpowiedzialność odszkodowawczą,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7" w:hanging="425"/>
        <w:jc w:val="both"/>
      </w:pPr>
      <w:r>
        <w:t>usuwania awarii zawiązanych z prowadzeniem budowy, wykonania odpowiednich zabezpieczeń w rejonie pr</w:t>
      </w:r>
      <w:r>
        <w:t>owadzenia robót, a po zakończeniu robót - doprowadzenia do należytego stanu terenu budowy, a także – w razie korzystania w trakcie realizacji robót z sąsiednich nieruchomości oraz dróg, położonych na trasie przejazdu WRB do terenu budowy – doprowadzenia ic</w:t>
      </w:r>
      <w:r>
        <w:t>h do stanu poprzedniego,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77" w:hanging="425"/>
        <w:jc w:val="both"/>
      </w:pPr>
      <w:r>
        <w:t>zabezpieczenia terenu budowy przed niekorzystnymi warunkami atmosferycznymi, a w przypadku powstania szkody, niezwłocznego dokonania jej naprawy,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</w:tabs>
        <w:spacing w:line="276" w:lineRule="auto"/>
        <w:ind w:left="851" w:right="177" w:hanging="425"/>
        <w:jc w:val="both"/>
      </w:pPr>
      <w:r>
        <w:t>bieżącej i kompleksowej obsługi: hydrologicznej, geodezyjnej oraz obsługi geotechnicz</w:t>
      </w:r>
      <w:r>
        <w:t>nej/geologicznej i nadzoru geotechnicznego, w zakresie niezbędnym do prawidłowego wykonania robót oraz ich odbioru, w tym wykonania niezbędnych badań pod nadzorem WNI,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</w:tabs>
        <w:spacing w:line="276" w:lineRule="auto"/>
        <w:ind w:left="851" w:right="179" w:hanging="425"/>
        <w:jc w:val="both"/>
      </w:pPr>
      <w:r>
        <w:t>zapewnienia wykonania badań laboratoryjnych wymaganych technologią wykonywania prac prze</w:t>
      </w:r>
      <w:r>
        <w:t>z akredytowane laboratoria,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</w:pPr>
      <w:r>
        <w:t>zapewnienia nadzoru archeologicznego, jeżeli zachodzi taka konieczność,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</w:tabs>
        <w:spacing w:line="276" w:lineRule="auto"/>
        <w:ind w:left="851" w:right="179" w:hanging="425"/>
        <w:jc w:val="both"/>
      </w:pPr>
      <w:r>
        <w:t>sporządzenia i dostarczenia Zamawiającemu kosztorysu powykonawczego szczegółowego, obejmującego powstałe w ramach realizacji U</w:t>
      </w:r>
      <w:r>
        <w:t>mowy środki trwałe, ze wskazaniem ich opisu (w tym: model, numer fabryczny, jeśli występują), lokalizacji i wartości netto i brutto w złotych polskich, na podstawie którego możliwe będzie sporządzenie przez Zamawiającego odpowiedniego wykazu środków trwały</w:t>
      </w:r>
      <w:r>
        <w:t>ch wytworzonych w ramach zrealizowania Przedmiotu umowy (OT), celem ich ujęcia w ewidencji księgowej Zamawiającego, przy udziale WNI,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sporządzenia kompletnej dokumentacji powykonawczej, spełniającej wymogi określone w Umowie oraz powszechnie obowiązujących</w:t>
      </w:r>
      <w:r>
        <w:t xml:space="preserve"> przepisach prawa i przekazania jej Zamawiającemu, w formie papierowej oraz w wersji elektronicznej, z zastrzeżeniem, iż w przypadku odbiorów częściowych WRB zobowiązany jest przedłożyć do odbioru dokumentacje powykonawczą dotycząca danej części, podlegają</w:t>
      </w:r>
      <w:r>
        <w:t>cej odbiorowi,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przekazania Zamawiającemu certyfikatów i dokumentów gwarancyjnych producentów na wszelkie urządzenia dostarczone i zamontowane, w ramach realizacji Przedmiotu niniejszej umowy,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powielania wszelkiej dokumentacji związanej z wykonywaniem przed</w:t>
      </w:r>
      <w:r>
        <w:t>miotu umowy,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prowadzenia ewidencji usterek oraz ich omawiania na radach budowy,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prowadzenie wykazu braków projektowych i przedkładanie ich WNI przed rada budowy, w okresach tygodniowych,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uczestniczenia w radach budowy,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wykonania drenażu zapewniającego zabezpieczenie Przedmiotu umowy przed wysokim stanem wód gruntowych,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dostarczenia i ułożenia murawy z rolki na poletku zapasowym,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sporządzenia na własny koszt operatu geodezyjnego potwierdzającego zgodność geometrii koperty</w:t>
      </w:r>
      <w:r>
        <w:t xml:space="preserve"> płyty boiska z jego projektem (przed przystąpieniem do układania murawy), na zasadach w Umowie wskazanych,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lastRenderedPageBreak/>
        <w:t>utylizacji darni zgodnie z przepisami ustawy z dnia 14 grudnia 2012 r. o odpadach (</w:t>
      </w:r>
      <w:proofErr w:type="spellStart"/>
      <w:r>
        <w:rPr>
          <w:shd w:val="clear" w:color="auto" w:fill="FFFFFF"/>
        </w:rPr>
        <w:t>t.j</w:t>
      </w:r>
      <w:proofErr w:type="spellEnd"/>
      <w:r>
        <w:t xml:space="preserve">. Dz. U. z 2020 r. poz. 797 z </w:t>
      </w:r>
      <w:proofErr w:type="spellStart"/>
      <w:r>
        <w:t>późn</w:t>
      </w:r>
      <w:proofErr w:type="spellEnd"/>
      <w:r>
        <w:t>. zm.),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stosowania preparató</w:t>
      </w:r>
      <w:r>
        <w:t>w nawozowych i innych środków chemicznych, które posiadają stosowne dopuszczenia do użytkowania, certyfikaty i atesty, wyłącznie przez osoby posiadające stosowne kwalifikacje i uprawnienia,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  <w:rPr>
          <w:bCs/>
        </w:rPr>
      </w:pPr>
      <w:r>
        <w:rPr>
          <w:bCs/>
        </w:rPr>
        <w:t>poddania się kontroli Zamawiającego w zakresie użytego do wykonani</w:t>
      </w:r>
      <w:r>
        <w:rPr>
          <w:bCs/>
        </w:rPr>
        <w:t>a Przedmiotu umowy materiału roślinnego i spójności podłoża, w miejscu jego uprawy przed jego załadunkiem i transportem na miejsce Przedmiotu umowy, za pomocą odpowiedniej sondy, w celu ustalenia czy wartość spójności podłoża zawiera się w przedziale 25-40</w:t>
      </w:r>
      <w:r>
        <w:rPr>
          <w:bCs/>
        </w:rPr>
        <w:t xml:space="preserve"> </w:t>
      </w:r>
      <w:proofErr w:type="spellStart"/>
      <w:r>
        <w:rPr>
          <w:bCs/>
        </w:rPr>
        <w:t>kPa</w:t>
      </w:r>
      <w:proofErr w:type="spellEnd"/>
      <w:r>
        <w:rPr>
          <w:bCs/>
        </w:rPr>
        <w:t xml:space="preserve"> (ilość wykonanych pomiarów: 12, przy czym miejsca pomiarowe będą w odległości min.12 m od siebie),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w celu weryfikacji prawidłowości wykonania Przedmiotu umowy w zakresie murawy, poddania się czynnościom kontrolnym oraz współpracy z konsultantem zewnęt</w:t>
      </w:r>
      <w:r>
        <w:t xml:space="preserve">rznym lub instytucją naukową, z prawem wydawania poleceń za pośrednictwem WNI lub Zamawiającego, 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 xml:space="preserve">utworzenia (od momentu przygotowania murawy do transportu) i prowadzenia oraz przekazania Zamawiającemu </w:t>
      </w:r>
      <w:r>
        <w:rPr>
          <w:lang w:eastAsia="ar-SA"/>
        </w:rPr>
        <w:t>Dziennika Pielęgnacji Murawy (dalej jako „DPM”) oraz d</w:t>
      </w:r>
      <w:r>
        <w:rPr>
          <w:lang w:eastAsia="ar-SA"/>
        </w:rPr>
        <w:t>okumentowania na bieżąco wszystkich prowadzonych zabiegów pielęgnacyjnych murawy,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 xml:space="preserve">przeprowadzenia rozruchu, prób funkcjonalnych, prób SAT (Site </w:t>
      </w:r>
      <w:proofErr w:type="spellStart"/>
      <w:r>
        <w:t>Acceptance</w:t>
      </w:r>
      <w:proofErr w:type="spellEnd"/>
      <w:r>
        <w:t xml:space="preserve"> Test) wszystkich systemów automatyki, kontroli, bezpieczeństwa oraz urządzeń wg wymogów funkcjonalnoś</w:t>
      </w:r>
      <w:r>
        <w:t>ci przewidzianej dla realizowanego obiektu,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przeszkolenia personelu Zamawiającego we wszystkich zagadnieniach związanych z funkcjonowaniem obiektu,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likwidacji zaplecza budowy,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zapewnienia tłumaczenia na język polski na koszt WRB, wszelkich dokumentów obcojęzycznych przekazywanych przez WRB,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stworzenia elektronicznej bazy protokołów odbiorów materiałów i robót, z dostępem dla WNI, WNA i Zamawiającego, o ile baza taka nie zostanie</w:t>
      </w:r>
      <w:r>
        <w:t xml:space="preserve"> zaproponowana przez WNI,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  <w:tab w:val="left" w:pos="1134"/>
          <w:tab w:val="left" w:pos="1340"/>
        </w:tabs>
        <w:spacing w:line="276" w:lineRule="auto"/>
        <w:ind w:left="851" w:right="179" w:hanging="425"/>
        <w:jc w:val="both"/>
      </w:pPr>
      <w:r>
        <w:t>przekazania dokumentów, odpowiednio w wersji elektronicznej, w następującej formie:</w:t>
      </w:r>
    </w:p>
    <w:p w:rsidR="00582D80" w:rsidRDefault="007B0DE6" w:rsidP="007B0DE6">
      <w:pPr>
        <w:numPr>
          <w:ilvl w:val="0"/>
          <w:numId w:val="78"/>
        </w:numPr>
        <w:tabs>
          <w:tab w:val="left" w:pos="851"/>
          <w:tab w:val="left" w:pos="1276"/>
          <w:tab w:val="left" w:pos="1340"/>
        </w:tabs>
        <w:spacing w:line="276" w:lineRule="auto"/>
        <w:ind w:left="1276" w:right="179" w:hanging="425"/>
        <w:jc w:val="both"/>
      </w:pPr>
      <w:r>
        <w:t>wersja edytowalna: rysunki w formacie .</w:t>
      </w:r>
      <w:proofErr w:type="spellStart"/>
      <w:r>
        <w:t>dwg</w:t>
      </w:r>
      <w:proofErr w:type="spellEnd"/>
      <w:r>
        <w:t>, opisy, instrukcje, w formacie PDF (z możliwością automatycznego wyszukiwania w treści), harmonogram pr</w:t>
      </w:r>
      <w:r>
        <w:t>zeglądów i zestawienia materiałów w formacie .</w:t>
      </w:r>
      <w:proofErr w:type="spellStart"/>
      <w:r>
        <w:t>xlsx</w:t>
      </w:r>
      <w:proofErr w:type="spellEnd"/>
      <w:r>
        <w:t xml:space="preserve"> lub w innej formie wskazanej przez Zamawiającego w trakcie realizacji Inwestycji,</w:t>
      </w:r>
    </w:p>
    <w:p w:rsidR="00582D80" w:rsidRDefault="007B0DE6" w:rsidP="007B0DE6">
      <w:pPr>
        <w:numPr>
          <w:ilvl w:val="0"/>
          <w:numId w:val="78"/>
        </w:numPr>
        <w:tabs>
          <w:tab w:val="left" w:pos="851"/>
          <w:tab w:val="left" w:pos="1276"/>
          <w:tab w:val="left" w:pos="1340"/>
        </w:tabs>
        <w:spacing w:line="276" w:lineRule="auto"/>
        <w:ind w:left="1276" w:right="179" w:hanging="425"/>
        <w:jc w:val="both"/>
      </w:pPr>
      <w:proofErr w:type="spellStart"/>
      <w:r>
        <w:t>skan</w:t>
      </w:r>
      <w:proofErr w:type="spellEnd"/>
      <w:r>
        <w:t xml:space="preserve"> kompletnej, podpisanej dokumentacji powykonawczej.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2" w:hanging="426"/>
        <w:jc w:val="both"/>
      </w:pPr>
      <w:r>
        <w:rPr>
          <w:spacing w:val="-2"/>
        </w:rPr>
        <w:t xml:space="preserve">WRB </w:t>
      </w:r>
      <w:r>
        <w:t>zobowiązuje się, że wszystkie dostarczone w ramach niniejszej U</w:t>
      </w:r>
      <w:r>
        <w:t xml:space="preserve">mowy materiały i urządzenia będą fabrycznie nowe, będą posiadały wszelkie </w:t>
      </w:r>
      <w:r>
        <w:rPr>
          <w:spacing w:val="-3"/>
        </w:rPr>
        <w:t xml:space="preserve">atesty, </w:t>
      </w:r>
      <w:r>
        <w:t>certyfikaty i zatwierdzenia wymagane przez powszechnie obowiązujące przepisy prawa. Wszystkie urządzenia winny być dostarczone z katalogami, instrukcjami obsługi, użytkowania</w:t>
      </w:r>
      <w:r>
        <w:t xml:space="preserve"> i konserwacji w języku polskim. Za fabrycznie nowe uważane będą nieużywane materiały i urządzenia wyprodukowane nie wcześniej niż w okresie 9 miesięcy przed dniem wbudowania lub zamontowania na placu budowy.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9" w:hanging="426"/>
        <w:jc w:val="both"/>
      </w:pPr>
      <w:r>
        <w:rPr>
          <w:spacing w:val="-2"/>
        </w:rPr>
        <w:t xml:space="preserve">WRB </w:t>
      </w:r>
      <w:r>
        <w:t>zobowiązany jest do dokonania koniecznych o</w:t>
      </w:r>
      <w:r>
        <w:t xml:space="preserve">dbiorów, pomiarów, sprawdzeń, badań, wpięć i prób, przed zgłoszeniem gotowości do odbioru końcowego. W tym celu </w:t>
      </w:r>
      <w:r>
        <w:lastRenderedPageBreak/>
        <w:t xml:space="preserve">WRB wyznaczy i oddeleguje do wykonywania tych obowiązków wykwalifikowaną i kompetentną osobę. 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7" w:hanging="426"/>
        <w:jc w:val="both"/>
        <w:rPr>
          <w:spacing w:val="-3"/>
        </w:rPr>
      </w:pPr>
      <w:r>
        <w:rPr>
          <w:spacing w:val="-2"/>
        </w:rPr>
        <w:t xml:space="preserve">WRB </w:t>
      </w:r>
      <w:r>
        <w:t xml:space="preserve">ponosi wyłączną odpowiedzialność cywilną za </w:t>
      </w:r>
      <w:r>
        <w:rPr>
          <w:spacing w:val="-3"/>
        </w:rPr>
        <w:t>s</w:t>
      </w:r>
      <w:r>
        <w:rPr>
          <w:spacing w:val="-3"/>
        </w:rPr>
        <w:t xml:space="preserve">zkody, </w:t>
      </w:r>
      <w:r>
        <w:t xml:space="preserve">na osobach i rzeczach w związku z wykonaniem niniejszej Umowy, w tym powstałe na terenie budowy lub w związku z realizacją Przedmiotu </w:t>
      </w:r>
      <w:r>
        <w:rPr>
          <w:spacing w:val="-4"/>
        </w:rPr>
        <w:t xml:space="preserve">umowy, </w:t>
      </w:r>
      <w:r>
        <w:t xml:space="preserve">od czasu przejęcia placu budowy do odbioru końcowego Przedmiotu </w:t>
      </w:r>
      <w:r>
        <w:rPr>
          <w:spacing w:val="-3"/>
        </w:rPr>
        <w:t>umowy. Ryzyko WRB obejmuje ryzyko obrażeń lu</w:t>
      </w:r>
      <w:r>
        <w:rPr>
          <w:spacing w:val="-3"/>
        </w:rPr>
        <w:t>b śmierci osób oraz utraty lub uszkodzeń mienia (w tym bez ograniczeń robót, urządzeń, materiałów, sprzętu, nieruchomości i ruchomości), w tym pracowników Zamawiającego oraz osób działających na jego rzecz lub na jego zlecenie, w tym pracowników WRB i osób</w:t>
      </w:r>
      <w:r>
        <w:rPr>
          <w:spacing w:val="-3"/>
        </w:rPr>
        <w:t xml:space="preserve"> działających na jego rzecz lub na jego zlecenie oraz osób trzecich.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12" w:hanging="426"/>
        <w:jc w:val="both"/>
      </w:pPr>
      <w:r>
        <w:rPr>
          <w:spacing w:val="-2"/>
        </w:rPr>
        <w:t xml:space="preserve">WRB </w:t>
      </w:r>
      <w:r>
        <w:t>zabezpieczy interesy Zamawiającego, osób trzecich oraz użytkowników i właścicieli przyległej zabudowy, naruszone w związku z realizacją Przedmiotu umowy w tym: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09" w:hanging="425"/>
        <w:jc w:val="both"/>
      </w:pPr>
      <w:r>
        <w:t>zabezpieczy funkcjonowanie lokali użytkowych poprzez odpowiednią organizację robót,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12" w:hanging="425"/>
        <w:jc w:val="both"/>
      </w:pPr>
      <w:r>
        <w:t>zastosuje tymczasowe urządzenia zabezpieczające, wraz z wcześniejszym powiadomieniem zainteresowanych,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06" w:hanging="425"/>
        <w:jc w:val="both"/>
      </w:pPr>
      <w:r>
        <w:t xml:space="preserve">wykona inne roboty i usunie ewentualne </w:t>
      </w:r>
      <w:r>
        <w:rPr>
          <w:spacing w:val="-3"/>
        </w:rPr>
        <w:t xml:space="preserve">szkody, </w:t>
      </w:r>
      <w:r>
        <w:t>będące skutkiem prowad</w:t>
      </w:r>
      <w:r>
        <w:t xml:space="preserve">zonej </w:t>
      </w:r>
      <w:r>
        <w:rPr>
          <w:spacing w:val="-3"/>
        </w:rPr>
        <w:t>budowy.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4" w:hanging="426"/>
        <w:jc w:val="both"/>
      </w:pPr>
      <w:r>
        <w:rPr>
          <w:spacing w:val="-2"/>
        </w:rPr>
        <w:t xml:space="preserve">WRB </w:t>
      </w:r>
      <w:r>
        <w:t>zobowiązany jest zgodnie z powszechnie obowiązującymi przepisami prawa wywozić śmieci, odpady materiałowe i pozostałości po robotach rozbiórkowych we własnym zakresie na składowisko posiadające stosowne pozwolenia. Koszty związane z opłat</w:t>
      </w:r>
      <w:r>
        <w:t>ami za przyjmowanie odpadów na wysypisko ponosi WRB. WRB zobowiązuje się do wykonywania wszystkich obowiązków wytwórcy i posiadacza odpadów w rozumieniu ustawy o odpadach i ma obowiązek zagospodarowania odpadów powstałych podczas realizacji niniejszej Umow</w:t>
      </w:r>
      <w:r>
        <w:t xml:space="preserve">y, zgodnie z ustawą z dnia 14 grudnia 2012 </w:t>
      </w:r>
      <w:r>
        <w:rPr>
          <w:spacing w:val="-7"/>
        </w:rPr>
        <w:t xml:space="preserve">r. </w:t>
      </w:r>
      <w:r>
        <w:t>o odpadach</w:t>
      </w:r>
      <w:r>
        <w:rPr>
          <w:shd w:val="clear" w:color="auto" w:fill="FFFFFF"/>
        </w:rPr>
        <w:t xml:space="preserve"> </w:t>
      </w:r>
      <w:r>
        <w:t xml:space="preserve">oraz pokrywania kosztów utylizacji odpadów, zgodnie z obowiązującymi w tym zakresie przepisami. </w:t>
      </w:r>
      <w:r>
        <w:rPr>
          <w:spacing w:val="-2"/>
        </w:rPr>
        <w:t xml:space="preserve">WRB </w:t>
      </w:r>
      <w:r>
        <w:t>przedstawi, na żądanie WNI lub Zamawiającego potwierdzenie faktu utylizacji odpadów, zgodnie z pows</w:t>
      </w:r>
      <w:r>
        <w:t>zechnie obowiązującymi przepisami prawa.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11" w:hanging="426"/>
        <w:jc w:val="both"/>
      </w:pPr>
      <w:r>
        <w:t>Materiały z rozbiórki i wycinki nie przewidziane do ponownego wbudowania stanowią własność WRB (z wyłączeniem wszystkich bram wjazdowych i płotów które WRB ma obowiązek przekazać Zamawiającemu w stanie nieuszkodzony</w:t>
      </w:r>
      <w:r>
        <w:t>m, na kaszt i ryzyko WRB do magazynu wskazanego przez Zamawiającego na terenie Miasta Opole), a WRB na własny koszt usunie je z placu budowy i zagospodaruje lub zutylizuje w sposób zgodny z powszechnie obowiązującymi przepisami prawa.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rPr>
          <w:spacing w:val="-2"/>
        </w:rPr>
        <w:t xml:space="preserve">WRB </w:t>
      </w:r>
      <w:r>
        <w:t>zabezpieczy znaki</w:t>
      </w:r>
      <w:r>
        <w:t xml:space="preserve"> geodezyjne przed uszkodzeniami, a w przypadku zniszczenia lub uszkodzenia odtworzy je na własny koszt, zgodnie z przepisami prawa.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rPr>
          <w:spacing w:val="-2"/>
        </w:rPr>
        <w:t xml:space="preserve">WRB </w:t>
      </w:r>
      <w:r>
        <w:t>zapewni pełną obsługę geodezyjną wraz z opracowaniem geodezyjnej inwentaryzacji powykonawczej z niezbędnymi uzgodnieniam</w:t>
      </w:r>
      <w:r>
        <w:t>i oraz dokumentacji powykonawczej naniesionej na mapy ewidencji gruntu. WRB zobowiązuje się dostarczyć do Zamawiającego dokumentację powykonawczą również w wersji numerycznej (GIS/CAD).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6" w:hanging="425"/>
        <w:jc w:val="both"/>
      </w:pPr>
      <w:r>
        <w:t>Do wykonywania samodzielnych funkcji przy realizacji robót, WRB</w:t>
      </w:r>
      <w:r>
        <w:t xml:space="preserve"> zatrudni personel posiadający wymagane uprawnienia, kwalifikacje oraz doświadczenie zawodowe (zgodnie ze złożona ofertą), w tym aktualne zaświadczenia z właściwej izby samorządu </w:t>
      </w:r>
      <w:r>
        <w:lastRenderedPageBreak/>
        <w:t>zawodowego i uprawnienia do kierowania robotami budowlanymi w swojej specjaln</w:t>
      </w:r>
      <w:r>
        <w:t>ości bez ograniczeń oraz uprawnienia dla geodety do wykonywania samodzielnych funkcji w dziedzinie geodezji i kartografii w zakresie geodezyjnych pomiarów sytuacyjno-wysokościowych, realizacyjnych i inwentaryzacyjnych. WRB zobowiązany jest do przekazania W</w:t>
      </w:r>
      <w:r>
        <w:t>NI i Zamawiającemu dokumentów potwierdzających, iż ww. osoby posiadają odpowiednie kwalifikacje.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6" w:hanging="425"/>
        <w:jc w:val="both"/>
      </w:pPr>
      <w:r>
        <w:t xml:space="preserve">Poza innymi obowiązkami wynikającymi z powszechnie obowiązujących przepisów prawa lub niniejszej Umowy, do obowiązków poszczególnych kierowników robót </w:t>
      </w:r>
      <w:r>
        <w:t>należy, w szczególności: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 xml:space="preserve">uczestnictwo w przekazaniu WRB przez Zamawiającego terenu budowy, 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prowadzenie regularnych inspekcji na terenie budowy w celu zapewnienia realizacji Przedmiotu umowy zgodnie z wymaganiami Zamawiającego,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 xml:space="preserve">monitorowanie postępu Robót </w:t>
      </w:r>
      <w:r>
        <w:t>poprzez sprawdzanie ich rzeczywistego zaawansowania i zgodności realizacji z obowiązującym HRF oraz raportowanie,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organizowanie lub udziału w naradach (Radach Budowy) dotyczących postępu Robót,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nanoszenie przy udziale WNA i za zgodą Zamawiającego wszelkich</w:t>
      </w:r>
      <w:r>
        <w:t xml:space="preserve"> zmian na rysunkach lub specyfikacjach, które mogą okazać się konieczne lub zalecane w trakcie Robót,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wykonywanie „rysunków powykonawczych",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dokonywanie obmiaru wykonanych Robót,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 xml:space="preserve">zapewnienie przestrzegania na terenie budowy przepisów BHP i p. </w:t>
      </w:r>
      <w:proofErr w:type="spellStart"/>
      <w:r>
        <w:t>poż</w:t>
      </w:r>
      <w:proofErr w:type="spellEnd"/>
      <w:r>
        <w:t xml:space="preserve">., 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przygo</w:t>
      </w:r>
      <w:r>
        <w:t>towanie do odbioru częściowego i końcowego Robót, sprawdzanie kompletności i prawidłowości przedłożonych dokumentów wymaganych do odbioru, zgłaszanie odbioru Robót oraz uczestnictwo w odbiorze robót,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składanie stosownych oświadczeń i dokonywanie wpisów w D</w:t>
      </w:r>
      <w:r>
        <w:t>zienniku Budowy,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przygotowanie do rozliczenia w przypadku jej zakończenia, odstąpienia lub rozwiązania,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przygotowanie lub zapewnienie wszelkich dokumentów wymaganych Umową od WRB, w tym niezbędnych do uzyskania decyzji o pozwoleniu na użytkowanie,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odpowied</w:t>
      </w:r>
      <w:r>
        <w:t>zialność za rzeczowe i terminowe wykonanie Robót zgodnie z Umową, w tym HRF,</w:t>
      </w:r>
    </w:p>
    <w:p w:rsidR="00582D80" w:rsidRDefault="007B0DE6" w:rsidP="007B0DE6">
      <w:pPr>
        <w:pStyle w:val="Akapitzlist"/>
        <w:numPr>
          <w:ilvl w:val="0"/>
          <w:numId w:val="92"/>
        </w:numPr>
        <w:spacing w:line="276" w:lineRule="auto"/>
        <w:ind w:left="851" w:hanging="425"/>
        <w:jc w:val="both"/>
      </w:pPr>
      <w:r>
        <w:t>przekazywanie i realizacja poleceń Zamawiającego lub WNI.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9" w:hanging="426"/>
        <w:jc w:val="both"/>
      </w:pPr>
      <w:r>
        <w:rPr>
          <w:spacing w:val="-2"/>
        </w:rPr>
        <w:t xml:space="preserve">WRB </w:t>
      </w:r>
      <w:r>
        <w:t>ma obowiązek zapewnienia przedstawicielom WNI i Zamawiającego oraz wszystkim osobom upoważnionym przez niego, jak też</w:t>
      </w:r>
      <w:r>
        <w:t xml:space="preserve"> innym uczestnikom procesu budowlanego, dostępu do terenu budowy i do każdego miejsca, gdzie roboty w związku z Umową będą wykonywane.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11" w:hanging="426"/>
        <w:jc w:val="both"/>
      </w:pPr>
      <w:r>
        <w:t>W trakcie oraz przed przystąpieniem do wykonywania robót WRB we własnym zakresie wykona dokumentację fotograficzną oraz i</w:t>
      </w:r>
      <w:r>
        <w:t>nwentaryzację przyległego terenu celem oddalenia ewentualnych roszczeń właścicieli nieruchomości sąsiednich dotyczących uszkodzeń spowodowanych przeprowadzonymi robotami.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9" w:hanging="426"/>
        <w:jc w:val="both"/>
      </w:pPr>
      <w:r>
        <w:t xml:space="preserve">Od daty protokolarnego przejęcia terenu </w:t>
      </w:r>
      <w:r>
        <w:rPr>
          <w:spacing w:val="-3"/>
        </w:rPr>
        <w:t xml:space="preserve">budowy, </w:t>
      </w:r>
      <w:r>
        <w:t xml:space="preserve">aż do chwili odbioru końcowego robót </w:t>
      </w:r>
      <w:r>
        <w:rPr>
          <w:spacing w:val="-2"/>
        </w:rPr>
        <w:t xml:space="preserve">WRB </w:t>
      </w:r>
      <w:r>
        <w:t>ponosi odpowiedzialność za wszelkie szkody wynikłe na tym terenie, w tym szkody wyrządzone osobom trzecim.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7" w:hanging="426"/>
        <w:jc w:val="both"/>
      </w:pPr>
      <w:r>
        <w:rPr>
          <w:spacing w:val="-2"/>
        </w:rPr>
        <w:t xml:space="preserve">WRB </w:t>
      </w:r>
      <w:r>
        <w:t>w terminie, co najmniej 7 dni przed rozpoczęciem robót poinformuje społeczność lokalną w sposób ogólnie przyjęty w miejscach ogólnodostępnych</w:t>
      </w:r>
      <w:r>
        <w:t xml:space="preserve">, o terminie </w:t>
      </w:r>
      <w:r>
        <w:lastRenderedPageBreak/>
        <w:t>rozpoczęcia i zakończenia robót, zakresie tych robót, z podaniem pełnej nazwy WRB wraz z adresem jego siedziby, imienia i nazwiska Kierownika budowy oraz numerów telefonów kontaktowych.</w:t>
      </w:r>
    </w:p>
    <w:p w:rsidR="00582D80" w:rsidRDefault="007B0DE6" w:rsidP="007B0DE6">
      <w:pPr>
        <w:numPr>
          <w:ilvl w:val="0"/>
          <w:numId w:val="68"/>
        </w:numPr>
        <w:spacing w:line="276" w:lineRule="auto"/>
        <w:ind w:left="426" w:right="106" w:hanging="426"/>
        <w:jc w:val="both"/>
      </w:pPr>
      <w:r>
        <w:t>Roboty wykonywane będą z surowców, materiałów, maszyn i u</w:t>
      </w:r>
      <w:r>
        <w:t xml:space="preserve">rządzeń </w:t>
      </w:r>
      <w:r>
        <w:rPr>
          <w:spacing w:val="-4"/>
        </w:rPr>
        <w:t xml:space="preserve">WRB. </w:t>
      </w:r>
      <w:r>
        <w:t>Przy wykonywaniu robót budowlanych należy stosować surowce i materiały fabrycznie nowe, dopuszczone do obrotu i stosowane w budownictwie. Wszystkie surowce i materiały służące do wykonywania robót budowlano - montażowych muszą posiadać aprobat</w:t>
      </w:r>
      <w:r>
        <w:t>y techniczne i odpowiednie atesty. Maszyny i urządzenia posiadały będą stosowne homologacje i dopuszczenia. Na każde żądanie Zamawiającego lub WNI, WRB okaże wymagane prawem dokumenty potwierdzające dopuszczenie zastosowanych materiałów do obrotu i stosowa</w:t>
      </w:r>
      <w:r>
        <w:t>nia w budownictwie, a także okaże wyniki badań laboratoryjnych przeprowadzonych na zasadach określonych w Specyfikacjach Technicznych.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11" w:hanging="426"/>
        <w:jc w:val="both"/>
      </w:pPr>
      <w:r>
        <w:rPr>
          <w:spacing w:val="-2"/>
        </w:rPr>
        <w:t xml:space="preserve">WRB </w:t>
      </w:r>
      <w:r>
        <w:t>zapewni na własny koszt wielozmianowy system wykonywania robót także w dniach wolnych od pracy w przypadku, gdy będzi</w:t>
      </w:r>
      <w:r>
        <w:t>e to konieczne w celu dotrzymania terminów określonych w Umowie.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hanging="426"/>
      </w:pPr>
      <w:r>
        <w:rPr>
          <w:spacing w:val="-2"/>
        </w:rPr>
        <w:t xml:space="preserve">WRB </w:t>
      </w:r>
      <w:r>
        <w:t>we własnym zakresie i na własny koszt: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hanging="425"/>
        <w:jc w:val="both"/>
      </w:pPr>
      <w:r>
        <w:t>zapewni objęcie kierownictwa robót przez kierownika robót,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07" w:hanging="425"/>
        <w:jc w:val="both"/>
      </w:pPr>
      <w:r>
        <w:t xml:space="preserve">urządzi teren budowy i zaplecze </w:t>
      </w:r>
      <w:r>
        <w:rPr>
          <w:spacing w:val="-3"/>
        </w:rPr>
        <w:t>budowy,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 xml:space="preserve">prowadzi dokumentację robót (dziennik </w:t>
      </w:r>
      <w:r>
        <w:rPr>
          <w:spacing w:val="-3"/>
        </w:rPr>
        <w:t xml:space="preserve">budowy, </w:t>
      </w:r>
      <w:r>
        <w:t>książka obmiarów, protokoły odbioru robót, protokoły z narad, protokoły nadzorów autorskich, korespondencję), a dokumenty te stanowiły będą własność Zamawiającego,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utrzyma w należytej sprawności oznakowanie i zabezpieczenie placu </w:t>
      </w:r>
      <w:r>
        <w:rPr>
          <w:spacing w:val="-3"/>
        </w:rPr>
        <w:t>budowy,</w:t>
      </w:r>
    </w:p>
    <w:p w:rsidR="00582D80" w:rsidRDefault="007B0DE6" w:rsidP="007B0DE6">
      <w:pPr>
        <w:numPr>
          <w:ilvl w:val="1"/>
          <w:numId w:val="68"/>
        </w:numPr>
        <w:tabs>
          <w:tab w:val="left" w:pos="851"/>
        </w:tabs>
        <w:spacing w:line="276" w:lineRule="auto"/>
        <w:ind w:left="851" w:right="107" w:hanging="425"/>
        <w:jc w:val="both"/>
      </w:pPr>
      <w:r>
        <w:t>sporządzi przed ro</w:t>
      </w:r>
      <w:r>
        <w:t xml:space="preserve">zpoczęciem Robót plan bezpieczeństwa i ochrony zdrowia, uwzględniając specyfikę obiektu budowlanego i warunki prowadzenia robót budowlanych. 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7" w:hanging="426"/>
        <w:jc w:val="both"/>
      </w:pPr>
      <w:r>
        <w:rPr>
          <w:spacing w:val="-2"/>
        </w:rPr>
        <w:t xml:space="preserve">WRB </w:t>
      </w:r>
      <w:r>
        <w:t>po przejęciu terenu zabezpieczy majątek Zamawiającego nie podlegający przebudowie (oznakowanie, zieleń, elemen</w:t>
      </w:r>
      <w:r>
        <w:t>ty infrastruktury) i po zakończeniu Robót doprowadzi powyższe do stanu jak przed jej rozpoczęciem.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11" w:hanging="426"/>
        <w:jc w:val="both"/>
      </w:pPr>
      <w:r>
        <w:t xml:space="preserve">Po zakończeniu Robót lub ich poszczególnych części </w:t>
      </w:r>
      <w:r>
        <w:rPr>
          <w:spacing w:val="-2"/>
        </w:rPr>
        <w:t xml:space="preserve">WRB </w:t>
      </w:r>
      <w:r>
        <w:t>jest zobowiązany do uporządkowania terenu robót, przywrócenia odcinka pasa drogowego do poprzedniego s</w:t>
      </w:r>
      <w:r>
        <w:t>tanu użyteczności.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9" w:hanging="426"/>
        <w:jc w:val="both"/>
      </w:pPr>
      <w:r>
        <w:rPr>
          <w:spacing w:val="-2"/>
        </w:rPr>
        <w:t xml:space="preserve">WRB </w:t>
      </w:r>
      <w:r>
        <w:t>zobowiązany jest do przedstawienia WNI wyników badań i pomiarów zgodnych z obowiązującymi ustawami, normami, specyfikacjami dla poszczególnych robót.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  <w:tab w:val="left" w:pos="2228"/>
          <w:tab w:val="left" w:pos="2747"/>
          <w:tab w:val="left" w:pos="4173"/>
          <w:tab w:val="left" w:pos="4812"/>
          <w:tab w:val="left" w:pos="5880"/>
          <w:tab w:val="left" w:pos="7817"/>
          <w:tab w:val="left" w:pos="8948"/>
        </w:tabs>
        <w:spacing w:line="276" w:lineRule="auto"/>
        <w:ind w:left="426" w:right="109" w:hanging="426"/>
        <w:jc w:val="both"/>
      </w:pPr>
      <w:r>
        <w:rPr>
          <w:spacing w:val="-2"/>
        </w:rPr>
        <w:t xml:space="preserve">WRB </w:t>
      </w:r>
      <w:r>
        <w:t>zobowiązany jest do uzyskania akceptacji WNI</w:t>
      </w:r>
      <w:r>
        <w:t xml:space="preserve"> dla materiałów przeznaczonych do wbudowania (w tym murawy) przed ich wbudowaniem na podstawie przedstawionych atestów i świadectw jakości. W przypadku niedotrzymania tego warunku i niedopuszczenia materiału do zabudowania, WRB dokona wymiany elementu lub </w:t>
      </w:r>
      <w:r>
        <w:t>materiału na własny koszt i pokryje wszelkie szkody, w tym związane z rozbiórką i ponownym wbudowaniem.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rPr>
          <w:spacing w:val="-2"/>
        </w:rPr>
        <w:t xml:space="preserve">WRB </w:t>
      </w:r>
      <w:r>
        <w:t xml:space="preserve">zobowiązany jest do czynnego udziału w naradach koordynacyjnych (radach budowy) z udziałem przedstawicieli </w:t>
      </w:r>
      <w:r>
        <w:rPr>
          <w:spacing w:val="-4"/>
        </w:rPr>
        <w:t xml:space="preserve">WRB, </w:t>
      </w:r>
      <w:r>
        <w:t>Zamawiającego i WNI oraz innych zapr</w:t>
      </w:r>
      <w:r>
        <w:t xml:space="preserve">oszonych osób, w celu omówienia bieżących spraw dotyczących wykonania i zaawansowania robót, w szczególności dotyczących postępu prac, ewentualnych nieprawidłowości w wykonywaniu Przedmiotu umowy lub zagrożenia terminowego wykonania </w:t>
      </w:r>
      <w:r>
        <w:rPr>
          <w:spacing w:val="-3"/>
        </w:rPr>
        <w:t xml:space="preserve">Umowy, </w:t>
      </w:r>
      <w:r>
        <w:t>na wniosek Zamaw</w:t>
      </w:r>
      <w:r>
        <w:t xml:space="preserve">iającego w terminie wyznaczonym przez </w:t>
      </w:r>
      <w:r>
        <w:lastRenderedPageBreak/>
        <w:t>Zamawiającego. Częstotliwość narad koordynacyjnych zostanie wskazana przez Zamawiającego. WRB zorganizuje lub weźmie udział w naradzie, także w każdym przypadku, gdy polecenie takie wyda WNI.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rPr>
          <w:spacing w:val="-2"/>
        </w:rPr>
        <w:t xml:space="preserve">WRB </w:t>
      </w:r>
      <w:r>
        <w:t>zobowiązany jest do wy</w:t>
      </w:r>
      <w:r>
        <w:t>konania tablicy informacyjnej zawierającej informacje o prowadzonej Inwestycji, według projektu zgodnego z powszechnie obowiązującymi przepisami prawa oraz jej montażu w terminie prawem przewidzianym,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t>WRB w terminie 30 dni od dnia podpisania Umowy wykona t</w:t>
      </w:r>
      <w:r>
        <w:t>akże 1 tablicę w formie banneru drukowanego na plandece o wymiarach, co najmniej 3 m x 5 m (wysokość x szerokość) zlokalizowanej na kontenerowym biurze budowy lub niezależnej konstrukcji przy głównym wejściu na teren budowy, w pobliżu tablicy informacyjnej</w:t>
      </w:r>
      <w:r>
        <w:t xml:space="preserve"> budowy. Na przedmiotowej tablicy zostaną umieszczone logotypy tych samych rozmiarów: WRB, WNI, ZK i UM wraz z wizualizacją obiektu ujętą w tle. Tablica powinna znajdować się co najmniej 3 m nad terenem i jej treść być widoczna z drogi publicznej z odległo</w:t>
      </w:r>
      <w:r>
        <w:t>ści co najmniej 50 m. Treść tablicy musi być zatwierdzona przez Zamawiającego przed jej wykonaniem oraz dopuszczona przez WNI. Tablica musi spełniać wymagania dotyczące BHP. Tablica będzie utrzymywana w należytym stanie technicznym przez cały okres trwania</w:t>
      </w:r>
      <w:r>
        <w:t xml:space="preserve"> budowy, a po zakończeniu budowy WRB zobowiązany będzie do jej utylizacji.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7" w:hanging="426"/>
        <w:jc w:val="both"/>
      </w:pPr>
      <w:r>
        <w:rPr>
          <w:spacing w:val="-2"/>
        </w:rPr>
        <w:t xml:space="preserve">WRB </w:t>
      </w:r>
      <w:r>
        <w:t xml:space="preserve">zobowiązany jest do ponoszenia wszelkich kosztów wynikających z warunków technicznych wydawanych przez zarządców infrastruktury technicznej, w </w:t>
      </w:r>
      <w:r>
        <w:rPr>
          <w:spacing w:val="-2"/>
        </w:rPr>
        <w:t xml:space="preserve">tym </w:t>
      </w:r>
      <w:r>
        <w:t>kosztów nadzoru ze strony zarządcy infrastruktury technicznej, kosztów odbiorów końcowych dokonywanych przez zarządców infrastruktury technicznej oraz kosztów wyłączenia urządzeń w związku z realizacją Inwestycji.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5" w:hanging="426"/>
        <w:jc w:val="both"/>
      </w:pPr>
      <w:r>
        <w:rPr>
          <w:spacing w:val="-2"/>
        </w:rPr>
        <w:t xml:space="preserve">WRB </w:t>
      </w:r>
      <w:r>
        <w:t xml:space="preserve">zobowiązany jest do przedkładania WNI </w:t>
      </w:r>
      <w:r>
        <w:t>i Zamawiającemu na radach budowy pisemnej informacji (Raportu) na temat postępu robót, zawierającej dane co do zgodności postępu robót z HRF, w tym postępu rzeczowego i finansowego; okoliczności dotyczących przerw w wykonywaniu robót, ewentualnych trudnośc</w:t>
      </w:r>
      <w:r>
        <w:t>i realizacyjnych oraz innych informacji będących przedmiotem zapytania ze strony WNI lub Zamawiającego mogących mieć istotny wpływ na realizację Inwestycji i termin jej zakończenia.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9" w:hanging="426"/>
        <w:jc w:val="both"/>
      </w:pPr>
      <w:r>
        <w:rPr>
          <w:spacing w:val="-2"/>
        </w:rPr>
        <w:t xml:space="preserve">WRB </w:t>
      </w:r>
      <w:r>
        <w:t>zapewni upoważnionym przedstawicielom WNI i Zamawiającego dostęp do ws</w:t>
      </w:r>
      <w:r>
        <w:t xml:space="preserve">zelkich dokumentów związanych z robotami budowlanymi w szczególności </w:t>
      </w:r>
      <w:r>
        <w:rPr>
          <w:spacing w:val="-2"/>
        </w:rPr>
        <w:t xml:space="preserve">WRB </w:t>
      </w:r>
      <w:r>
        <w:t>umożliwi WNI i Zamawiającemu dostęp do dokumentacji dotyczącej rozliczeń z Podwykonawcami.</w:t>
      </w:r>
    </w:p>
    <w:p w:rsidR="00582D80" w:rsidRDefault="007B0DE6" w:rsidP="007B0DE6">
      <w:pPr>
        <w:numPr>
          <w:ilvl w:val="0"/>
          <w:numId w:val="68"/>
        </w:numPr>
        <w:tabs>
          <w:tab w:val="left" w:pos="426"/>
        </w:tabs>
        <w:spacing w:line="276" w:lineRule="auto"/>
        <w:ind w:left="426" w:right="109" w:hanging="426"/>
        <w:jc w:val="both"/>
      </w:pPr>
      <w:r>
        <w:t xml:space="preserve">WRB w okresie udzielonej gwarancji organizował będzie przeglądy gwarancyjne lub serwisowe w </w:t>
      </w:r>
      <w:r>
        <w:t>terminach zbieżnych z okresowymi przeglądami obiektu, a do jego obowiązków należało będzie, w szczególności zwoływanie komisji przeglądowej oraz dokumentowanie przeglądów.</w:t>
      </w:r>
    </w:p>
    <w:p w:rsidR="00582D80" w:rsidRDefault="00582D80">
      <w:pPr>
        <w:tabs>
          <w:tab w:val="left" w:pos="426"/>
        </w:tabs>
        <w:spacing w:line="276" w:lineRule="auto"/>
        <w:ind w:right="106"/>
        <w:jc w:val="both"/>
        <w:rPr>
          <w:sz w:val="16"/>
          <w:szCs w:val="16"/>
        </w:rPr>
      </w:pPr>
    </w:p>
    <w:p w:rsidR="00582D80" w:rsidRDefault="007B0DE6">
      <w:pPr>
        <w:tabs>
          <w:tab w:val="left" w:pos="426"/>
        </w:tabs>
        <w:spacing w:line="276" w:lineRule="auto"/>
        <w:ind w:right="106"/>
        <w:jc w:val="center"/>
        <w:rPr>
          <w:b/>
        </w:rPr>
      </w:pPr>
      <w:r>
        <w:rPr>
          <w:b/>
        </w:rPr>
        <w:t>§ 4.</w:t>
      </w:r>
    </w:p>
    <w:p w:rsidR="00582D80" w:rsidRDefault="007B0DE6" w:rsidP="007B0DE6">
      <w:pPr>
        <w:numPr>
          <w:ilvl w:val="0"/>
          <w:numId w:val="69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rPr>
          <w:spacing w:val="-2"/>
        </w:rPr>
        <w:t xml:space="preserve">WRB </w:t>
      </w:r>
      <w:r>
        <w:t xml:space="preserve">oświadcza, iż </w:t>
      </w:r>
      <w:r>
        <w:rPr>
          <w:spacing w:val="-4"/>
        </w:rPr>
        <w:t xml:space="preserve">osoby, </w:t>
      </w:r>
      <w:r>
        <w:t xml:space="preserve">które będą wykonywały w trakcie realizacji niniejszej Umowy następujące czynności w zakresie realizacji zamówienia: </w:t>
      </w:r>
    </w:p>
    <w:p w:rsidR="00582D80" w:rsidRDefault="007B0DE6" w:rsidP="007B0DE6">
      <w:pPr>
        <w:pStyle w:val="Akapitzlist"/>
        <w:numPr>
          <w:ilvl w:val="0"/>
          <w:numId w:val="95"/>
        </w:numPr>
        <w:tabs>
          <w:tab w:val="left" w:pos="426"/>
        </w:tabs>
        <w:spacing w:line="276" w:lineRule="auto"/>
        <w:ind w:left="851" w:right="106" w:hanging="425"/>
        <w:jc w:val="both"/>
      </w:pPr>
      <w:r>
        <w:t>roboty ogólnobudowlane;</w:t>
      </w:r>
    </w:p>
    <w:p w:rsidR="00582D80" w:rsidRDefault="007B0DE6" w:rsidP="007B0DE6">
      <w:pPr>
        <w:pStyle w:val="Akapitzlist"/>
        <w:numPr>
          <w:ilvl w:val="0"/>
          <w:numId w:val="95"/>
        </w:numPr>
        <w:tabs>
          <w:tab w:val="left" w:pos="426"/>
        </w:tabs>
        <w:spacing w:line="276" w:lineRule="auto"/>
        <w:ind w:left="851" w:right="106" w:hanging="425"/>
        <w:jc w:val="both"/>
      </w:pPr>
      <w:r>
        <w:t>roboty związane z instalacjami elektrycznymi;</w:t>
      </w:r>
    </w:p>
    <w:p w:rsidR="00582D80" w:rsidRDefault="007B0DE6" w:rsidP="007B0DE6">
      <w:pPr>
        <w:pStyle w:val="Akapitzlist"/>
        <w:numPr>
          <w:ilvl w:val="0"/>
          <w:numId w:val="95"/>
        </w:numPr>
        <w:tabs>
          <w:tab w:val="left" w:pos="426"/>
        </w:tabs>
        <w:spacing w:line="276" w:lineRule="auto"/>
        <w:ind w:left="851" w:right="106" w:hanging="425"/>
        <w:jc w:val="both"/>
      </w:pPr>
      <w:r>
        <w:t>roboty związane z instalacjami sanitarnymi;</w:t>
      </w:r>
    </w:p>
    <w:p w:rsidR="00582D80" w:rsidRDefault="007B0DE6" w:rsidP="007B0DE6">
      <w:pPr>
        <w:pStyle w:val="Akapitzlist"/>
        <w:numPr>
          <w:ilvl w:val="0"/>
          <w:numId w:val="95"/>
        </w:numPr>
        <w:tabs>
          <w:tab w:val="left" w:pos="426"/>
        </w:tabs>
        <w:spacing w:line="276" w:lineRule="auto"/>
        <w:ind w:left="851" w:right="106" w:hanging="425"/>
        <w:jc w:val="both"/>
      </w:pPr>
      <w:r>
        <w:t xml:space="preserve">roboty drogowe, </w:t>
      </w:r>
    </w:p>
    <w:p w:rsidR="00582D80" w:rsidRDefault="007B0DE6">
      <w:pPr>
        <w:tabs>
          <w:tab w:val="left" w:pos="426"/>
        </w:tabs>
        <w:spacing w:line="276" w:lineRule="auto"/>
        <w:ind w:left="426" w:right="106"/>
        <w:jc w:val="both"/>
      </w:pPr>
      <w:r>
        <w:t>będą zat</w:t>
      </w:r>
      <w:r>
        <w:t>rudnione przez WRB na podstawie umowy o pracę.</w:t>
      </w:r>
    </w:p>
    <w:p w:rsidR="00582D80" w:rsidRDefault="007B0DE6" w:rsidP="007B0DE6">
      <w:pPr>
        <w:numPr>
          <w:ilvl w:val="0"/>
          <w:numId w:val="69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rPr>
          <w:spacing w:val="-2"/>
        </w:rPr>
        <w:lastRenderedPageBreak/>
        <w:t xml:space="preserve">WRB </w:t>
      </w:r>
      <w:r>
        <w:t xml:space="preserve">jest zobowiązany do okazania WNI i Zamawiającemu, na każdorazowe wezwanie WNI lub Zamawiającego, zanonimizowanych kopii dokumentów potwierdzających fakt zatrudnienia przez </w:t>
      </w:r>
      <w:r>
        <w:rPr>
          <w:spacing w:val="-3"/>
        </w:rPr>
        <w:t xml:space="preserve">Wykonawcę/Podwykonawcę </w:t>
      </w:r>
      <w:r>
        <w:t>na podstaw</w:t>
      </w:r>
      <w:r>
        <w:t>ie umowy o pracę osób wykonujących czynności wymienione w ust. 1, w szczególności umowy o pracę, zgłoszenia do ZUS czy też wydane pracownikowi potwierdzenie warunków zatrudnienia w terminie 3 dni od daty otrzymania wezwania.</w:t>
      </w:r>
    </w:p>
    <w:p w:rsidR="00582D80" w:rsidRDefault="007B0DE6" w:rsidP="007B0DE6">
      <w:pPr>
        <w:numPr>
          <w:ilvl w:val="0"/>
          <w:numId w:val="69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t>W przypadku ujawnienia niespełn</w:t>
      </w:r>
      <w:r>
        <w:t xml:space="preserve">ienia wymogu zatrudnienia przez </w:t>
      </w:r>
      <w:r>
        <w:rPr>
          <w:spacing w:val="-3"/>
        </w:rPr>
        <w:t xml:space="preserve">Wykonawcę/Podwykonawcę </w:t>
      </w:r>
      <w:r>
        <w:t xml:space="preserve">na podstawie umowy o pracę osób wykonujących czynności w trakcie realizacji zamówienia określonych w ust. 2, Wykonawca/Podwykonawca zobowiązany jest do zatrudnienia na umowę o pracę </w:t>
      </w:r>
      <w:r>
        <w:rPr>
          <w:spacing w:val="-3"/>
        </w:rPr>
        <w:t xml:space="preserve">osoby, </w:t>
      </w:r>
      <w:r>
        <w:t>której dotyc</w:t>
      </w:r>
      <w:r>
        <w:t>zy uchybienie w terminie nie dłuższym niż 7 dni od daty ujawnienia uchybienia i do okazania WNI lub Zamawiającemu dokumentów potwierdzających zatrudnienie powyższej osoby na umowę o pracę, w szczególności umowy o pracę, zgłoszenia do ZUS czy też wydane pra</w:t>
      </w:r>
      <w:r>
        <w:t>cownikowi potwierdzenie warunków zatrudnienia, co nie wyłącza możliwości naliczania kar umownych.</w:t>
      </w:r>
    </w:p>
    <w:p w:rsidR="00582D80" w:rsidRDefault="00582D80">
      <w:pPr>
        <w:spacing w:line="276" w:lineRule="auto"/>
        <w:ind w:right="-6"/>
        <w:jc w:val="both"/>
        <w:rPr>
          <w:sz w:val="16"/>
          <w:szCs w:val="16"/>
          <w:highlight w:val="yellow"/>
        </w:rPr>
      </w:pPr>
    </w:p>
    <w:p w:rsidR="00582D80" w:rsidRDefault="007B0DE6">
      <w:pPr>
        <w:spacing w:line="276" w:lineRule="auto"/>
        <w:ind w:right="-6"/>
        <w:jc w:val="center"/>
        <w:rPr>
          <w:b/>
        </w:rPr>
      </w:pPr>
      <w:r>
        <w:rPr>
          <w:b/>
        </w:rPr>
        <w:t>IV. POLECENIA</w:t>
      </w:r>
    </w:p>
    <w:p w:rsidR="00582D80" w:rsidRDefault="007B0DE6">
      <w:pPr>
        <w:spacing w:line="276" w:lineRule="auto"/>
        <w:ind w:right="-6"/>
        <w:jc w:val="center"/>
        <w:rPr>
          <w:b/>
        </w:rPr>
      </w:pPr>
      <w:r>
        <w:rPr>
          <w:b/>
        </w:rPr>
        <w:t>§ 5.</w:t>
      </w:r>
    </w:p>
    <w:p w:rsidR="00582D80" w:rsidRDefault="007B0DE6" w:rsidP="007B0DE6">
      <w:pPr>
        <w:numPr>
          <w:ilvl w:val="0"/>
          <w:numId w:val="70"/>
        </w:numPr>
        <w:spacing w:line="276" w:lineRule="auto"/>
        <w:ind w:left="426" w:right="-6" w:hanging="426"/>
        <w:jc w:val="both"/>
      </w:pPr>
      <w:r>
        <w:t>Zamawiający samodzielnie lub poprzez WNI może (w każdym momencie) wydawać WRB</w:t>
      </w:r>
      <w:r>
        <w:t xml:space="preserve"> polecenia, które mogą być konieczne do realizacji Robót i usuwania wszelkich wad, zgodnie z Umową. WRB będzie odbierał polecenia tylko od Zamawiającego lub WNI, w zakresie posiadania przez tego ostatniego stosownego upoważnienia. W sytuacjach, gdy wydane </w:t>
      </w:r>
      <w:r>
        <w:t>polecenie może skutkować zmianą Umowy, to będą do niego miały zastosowanie postanowienia Umowy dotyczące trybu jej zmiany.</w:t>
      </w:r>
    </w:p>
    <w:p w:rsidR="00582D80" w:rsidRDefault="007B0DE6" w:rsidP="007B0DE6">
      <w:pPr>
        <w:numPr>
          <w:ilvl w:val="0"/>
          <w:numId w:val="70"/>
        </w:numPr>
        <w:spacing w:line="276" w:lineRule="auto"/>
        <w:ind w:left="426" w:right="-6" w:hanging="426"/>
        <w:jc w:val="both"/>
      </w:pPr>
      <w:r>
        <w:t>WRB zobowiązany jest do stosowania się do poleceń wydawanych przez Zamawiającego lub WNI, w każdej sprawie odnoszącej się do Umowy. P</w:t>
      </w:r>
      <w:r>
        <w:t>olecenia te będą wydawane na piśmie. Koszty wykonania polecenia ujęte są w wynagrodzeniu umownym, poza przypadkami, kiedy do wykonania poleceń mają zastosowanie zapisy niniejszej Umowy przewidujące zwiększenie wynagrodzenia.</w:t>
      </w:r>
    </w:p>
    <w:p w:rsidR="00582D80" w:rsidRDefault="007B0DE6" w:rsidP="007B0DE6">
      <w:pPr>
        <w:numPr>
          <w:ilvl w:val="0"/>
          <w:numId w:val="70"/>
        </w:numPr>
        <w:spacing w:line="276" w:lineRule="auto"/>
        <w:ind w:left="426" w:right="-6" w:hanging="426"/>
        <w:jc w:val="both"/>
      </w:pPr>
      <w:r>
        <w:t>Polecenia Zamawiającego lub WNI</w:t>
      </w:r>
      <w:r>
        <w:t xml:space="preserve"> powinny być wykonywane przez WRB jako technologicznie uzasadnione, związane z realizacją i zakresem Przedmiotu umowy w czasie określonym przez Zamawiającego lub WNI, technologicznie uzasadnionym, pod rygorem naliczenia kar umownych lub zatrzymania robót. </w:t>
      </w:r>
      <w:r>
        <w:t>Skutki finansowe, w tym w szczególności odszkodowawcze niewykonania polecenia poniesie WRB.</w:t>
      </w:r>
    </w:p>
    <w:p w:rsidR="00582D80" w:rsidRDefault="00582D80">
      <w:pPr>
        <w:spacing w:line="276" w:lineRule="auto"/>
        <w:contextualSpacing/>
        <w:jc w:val="both"/>
        <w:outlineLvl w:val="0"/>
        <w:rPr>
          <w:sz w:val="16"/>
          <w:szCs w:val="16"/>
          <w:highlight w:val="yellow"/>
        </w:rPr>
      </w:pPr>
    </w:p>
    <w:p w:rsidR="00582D80" w:rsidRDefault="007B0DE6">
      <w:pPr>
        <w:spacing w:line="276" w:lineRule="auto"/>
        <w:contextualSpacing/>
        <w:jc w:val="center"/>
        <w:outlineLvl w:val="0"/>
        <w:rPr>
          <w:b/>
        </w:rPr>
      </w:pPr>
      <w:r>
        <w:rPr>
          <w:b/>
        </w:rPr>
        <w:t>V. KONTROLE</w:t>
      </w:r>
    </w:p>
    <w:p w:rsidR="00582D80" w:rsidRDefault="007B0DE6">
      <w:pPr>
        <w:spacing w:line="276" w:lineRule="auto"/>
        <w:contextualSpacing/>
        <w:jc w:val="center"/>
        <w:outlineLvl w:val="0"/>
        <w:rPr>
          <w:b/>
        </w:rPr>
      </w:pPr>
      <w:r>
        <w:rPr>
          <w:b/>
        </w:rPr>
        <w:t>§ 6.</w:t>
      </w:r>
    </w:p>
    <w:p w:rsidR="00582D80" w:rsidRDefault="007B0DE6" w:rsidP="007B0DE6">
      <w:pPr>
        <w:numPr>
          <w:ilvl w:val="0"/>
          <w:numId w:val="71"/>
        </w:numPr>
        <w:spacing w:line="276" w:lineRule="auto"/>
        <w:ind w:left="426" w:right="-6" w:hanging="426"/>
        <w:jc w:val="both"/>
      </w:pPr>
      <w:r>
        <w:t>Zamawiający osobiście lub przez osoby działające na jego rzecz lub na jego zlecenie, a w szczególności poprzez lub przy udziale WNI jest uprawnion</w:t>
      </w:r>
      <w:r>
        <w:t>y do przeprowadzenia przeglądu i kontroli Robót prowadzonych w ramach niniejszej Umowy, na każdym stadium realizacji Inwestycji, a szczególnie w razie bezskutecznych interwencji Zamawiającego u WNI. Niezależnie od uprawnienia WNI, Zamawiający jest uprawnio</w:t>
      </w:r>
      <w:r>
        <w:t xml:space="preserve">ny do żądania od WRB sporządzania wyjaśnień w zakresie opóźnień wykonania Robót oraz lub ich poszczególnych części w stosunku do HRF sporządzonego przez WRB, zgłaszania zastrzeżeń do stosowanych przez WRB technologii robót i materiałów, nie </w:t>
      </w:r>
      <w:r>
        <w:lastRenderedPageBreak/>
        <w:t>odpowiadających</w:t>
      </w:r>
      <w:r>
        <w:t xml:space="preserve"> wymaganiom i wytycznym Dokumentacji projektowej oraz odpowiedniej Specyfikacji Technicznej, itp.</w:t>
      </w:r>
    </w:p>
    <w:p w:rsidR="00582D80" w:rsidRDefault="007B0DE6" w:rsidP="007B0DE6">
      <w:pPr>
        <w:numPr>
          <w:ilvl w:val="0"/>
          <w:numId w:val="71"/>
        </w:numPr>
        <w:spacing w:line="276" w:lineRule="auto"/>
        <w:ind w:left="426" w:right="-6" w:hanging="426"/>
        <w:jc w:val="both"/>
      </w:pPr>
      <w:r>
        <w:t xml:space="preserve">WRB w toku kontroli zobowiązany jest na każde wezwanie przedkładać w wyznaczonym terminie informacje, dokumenty i pisemne wyjaśnienia, których zażąda podmiot </w:t>
      </w:r>
      <w:r>
        <w:t>kontrolujący (uprawniony zgodnie z Umową).</w:t>
      </w:r>
    </w:p>
    <w:p w:rsidR="00582D80" w:rsidRDefault="007B0DE6" w:rsidP="007B0DE6">
      <w:pPr>
        <w:numPr>
          <w:ilvl w:val="0"/>
          <w:numId w:val="71"/>
        </w:numPr>
        <w:spacing w:line="276" w:lineRule="auto"/>
        <w:ind w:left="426" w:right="-6" w:hanging="426"/>
        <w:jc w:val="both"/>
      </w:pPr>
      <w:r>
        <w:t>Przedstawiciele WRB stawią się także na każde żądanie w miejscu i czasie wyznaczonym przez Zamawiającego lub WNI.</w:t>
      </w:r>
    </w:p>
    <w:p w:rsidR="00582D80" w:rsidRDefault="007B0DE6" w:rsidP="007B0DE6">
      <w:pPr>
        <w:numPr>
          <w:ilvl w:val="0"/>
          <w:numId w:val="71"/>
        </w:numPr>
        <w:spacing w:line="276" w:lineRule="auto"/>
        <w:ind w:left="426" w:right="-6" w:hanging="426"/>
        <w:jc w:val="both"/>
      </w:pPr>
      <w:r>
        <w:t>WRB w toku kontroli zobowiązany jest do pełnego współdziałania z podmiotem kontrolującym (uprawnion</w:t>
      </w:r>
      <w:r>
        <w:t>ym zgodnie z Umową).</w:t>
      </w:r>
    </w:p>
    <w:p w:rsidR="00582D80" w:rsidRDefault="00582D80">
      <w:pPr>
        <w:spacing w:line="276" w:lineRule="auto"/>
        <w:ind w:right="-6"/>
        <w:jc w:val="both"/>
        <w:rPr>
          <w:sz w:val="16"/>
          <w:szCs w:val="16"/>
        </w:rPr>
      </w:pPr>
    </w:p>
    <w:p w:rsidR="00582D80" w:rsidRDefault="007B0DE6">
      <w:pPr>
        <w:spacing w:line="276" w:lineRule="auto"/>
        <w:ind w:right="-6"/>
        <w:jc w:val="center"/>
        <w:rPr>
          <w:b/>
        </w:rPr>
      </w:pPr>
      <w:r>
        <w:rPr>
          <w:b/>
        </w:rPr>
        <w:t>VI. WSPÓŁDZIAŁANIE</w:t>
      </w:r>
    </w:p>
    <w:p w:rsidR="00582D80" w:rsidRDefault="007B0DE6">
      <w:pPr>
        <w:spacing w:line="276" w:lineRule="auto"/>
        <w:ind w:right="-6"/>
        <w:jc w:val="center"/>
        <w:rPr>
          <w:b/>
        </w:rPr>
      </w:pPr>
      <w:r>
        <w:rPr>
          <w:b/>
        </w:rPr>
        <w:t>§ 7.</w:t>
      </w:r>
    </w:p>
    <w:p w:rsidR="00582D80" w:rsidRDefault="007B0DE6" w:rsidP="007B0DE6">
      <w:pPr>
        <w:numPr>
          <w:ilvl w:val="0"/>
          <w:numId w:val="72"/>
        </w:numPr>
        <w:spacing w:line="276" w:lineRule="auto"/>
        <w:ind w:left="426" w:right="-6" w:hanging="426"/>
        <w:jc w:val="both"/>
      </w:pPr>
      <w:r>
        <w:t>WRB zobowiązany jest do współdziałania i umożliwienia wykonywania prac na terenie budowy:</w:t>
      </w:r>
    </w:p>
    <w:p w:rsidR="00582D80" w:rsidRDefault="007B0DE6">
      <w:pPr>
        <w:pStyle w:val="Tekstpodstawowywcity2"/>
        <w:numPr>
          <w:ilvl w:val="0"/>
          <w:numId w:val="16"/>
        </w:numPr>
        <w:spacing w:after="0" w:line="276" w:lineRule="auto"/>
        <w:ind w:left="709" w:hanging="284"/>
        <w:jc w:val="both"/>
      </w:pPr>
      <w:r>
        <w:t>Personelowi Zamawiającego,</w:t>
      </w:r>
    </w:p>
    <w:p w:rsidR="00582D80" w:rsidRDefault="007B0DE6">
      <w:pPr>
        <w:pStyle w:val="Tekstpodstawowywcity2"/>
        <w:numPr>
          <w:ilvl w:val="0"/>
          <w:numId w:val="16"/>
        </w:numPr>
        <w:spacing w:after="0" w:line="276" w:lineRule="auto"/>
        <w:ind w:left="709" w:hanging="284"/>
        <w:jc w:val="both"/>
      </w:pPr>
      <w:r>
        <w:t>WNI,</w:t>
      </w:r>
    </w:p>
    <w:p w:rsidR="00582D80" w:rsidRDefault="007B0DE6">
      <w:pPr>
        <w:pStyle w:val="Tekstpodstawowywcity2"/>
        <w:numPr>
          <w:ilvl w:val="0"/>
          <w:numId w:val="16"/>
        </w:numPr>
        <w:spacing w:after="0" w:line="276" w:lineRule="auto"/>
        <w:ind w:left="709" w:hanging="284"/>
        <w:jc w:val="both"/>
      </w:pPr>
      <w:r>
        <w:t>jakimkolwiek innym wykonawcom zatrudnionym przez Zamawiającego, w tym Nadzorowi Autorski</w:t>
      </w:r>
      <w:r>
        <w:t>emu,</w:t>
      </w:r>
    </w:p>
    <w:p w:rsidR="00582D80" w:rsidRDefault="007B0DE6">
      <w:pPr>
        <w:pStyle w:val="Tekstpodstawowywcity2"/>
        <w:numPr>
          <w:ilvl w:val="0"/>
          <w:numId w:val="16"/>
        </w:numPr>
        <w:spacing w:after="0" w:line="276" w:lineRule="auto"/>
        <w:ind w:hanging="294"/>
        <w:jc w:val="both"/>
      </w:pPr>
      <w:r>
        <w:t>personelowi organów władzy i administracji publicznych w zakresie posiadanych przez nie kompetencji,</w:t>
      </w:r>
    </w:p>
    <w:p w:rsidR="00582D80" w:rsidRDefault="007B0DE6">
      <w:pPr>
        <w:pStyle w:val="Tekstpodstawowywcity2"/>
        <w:numPr>
          <w:ilvl w:val="0"/>
          <w:numId w:val="16"/>
        </w:numPr>
        <w:spacing w:after="0" w:line="276" w:lineRule="auto"/>
        <w:ind w:left="709" w:hanging="284"/>
        <w:jc w:val="both"/>
      </w:pPr>
      <w:r>
        <w:t>przedstawicielom Miasta Opole,</w:t>
      </w:r>
    </w:p>
    <w:p w:rsidR="00582D80" w:rsidRDefault="007B0DE6">
      <w:pPr>
        <w:pStyle w:val="Tekstpodstawowywcity2"/>
        <w:numPr>
          <w:ilvl w:val="0"/>
          <w:numId w:val="16"/>
        </w:numPr>
        <w:spacing w:after="0" w:line="276" w:lineRule="auto"/>
        <w:ind w:left="709" w:hanging="284"/>
        <w:jc w:val="both"/>
      </w:pPr>
      <w:r>
        <w:t>innym osobom upoważnionym przez Zamawiającego,</w:t>
      </w:r>
    </w:p>
    <w:p w:rsidR="00582D80" w:rsidRDefault="007B0DE6">
      <w:pPr>
        <w:pStyle w:val="Tekstpodstawowywcity2"/>
        <w:spacing w:after="0" w:line="276" w:lineRule="auto"/>
        <w:ind w:left="426"/>
        <w:jc w:val="both"/>
      </w:pPr>
      <w:r>
        <w:t>którzy mogą wykonywać, na terenie lub w pobliżu terenu budowy, jakiekolw</w:t>
      </w:r>
      <w:r>
        <w:t>iek zadania lub prace nie będące częścią Umowy.</w:t>
      </w:r>
    </w:p>
    <w:p w:rsidR="00582D80" w:rsidRDefault="007B0DE6" w:rsidP="007B0DE6">
      <w:pPr>
        <w:numPr>
          <w:ilvl w:val="0"/>
          <w:numId w:val="72"/>
        </w:numPr>
        <w:spacing w:line="276" w:lineRule="auto"/>
        <w:ind w:left="426" w:hanging="426"/>
        <w:jc w:val="both"/>
      </w:pPr>
      <w:r>
        <w:t>WRB będzie odpowiedzialny za wszelkie swoje działania na terenie budowy oraz będzie uczestniczył w koordynacji swoich</w:t>
      </w:r>
      <w:r>
        <w:t xml:space="preserve"> działań z działaniami innych wykonawców, a działania te nie będą kolidowały z bieżącym funkcjonowaniem (ruchem) przedsiębiorstwa Zamawiającego oraz innymi robotami budowlanymi wykonywanymi na terenie będącym w posiadaniu Zamawiającego.</w:t>
      </w:r>
    </w:p>
    <w:p w:rsidR="00582D80" w:rsidRDefault="007B0DE6" w:rsidP="007B0DE6">
      <w:pPr>
        <w:numPr>
          <w:ilvl w:val="0"/>
          <w:numId w:val="72"/>
        </w:numPr>
        <w:spacing w:line="276" w:lineRule="auto"/>
        <w:ind w:left="426" w:hanging="426"/>
        <w:jc w:val="both"/>
      </w:pPr>
      <w:r>
        <w:t>Dopuszcza się sytua</w:t>
      </w:r>
      <w:r>
        <w:t>cję, w której Zamawiający powierzy wykonywanie robót nie wchodzących w skład Przedmiotu umowy innym podmiotom, a wykonanie tych robót wymagać będzie konieczności wykorzystania terenu przekazanego WRB, bądź urządzeń przez niego realizowanych w ramach niniej</w:t>
      </w:r>
      <w:r>
        <w:t>szej Umowy, albo też roboty te będą wykonywane w bezpośrednim sąsiedztwie robót lub terenu WRB. W takiej sytuacji WRB zobowiązany jest umożliwić podmiotowi trzeciemu realizację przewidzianych przez niego zadań, w szczególności wstęp na teren budowy w zakre</w:t>
      </w:r>
      <w:r>
        <w:t>sie niezbędnym do wykonania przez niego prac, zgodnie z poleceniem i terminem wyznaczonym przez WNI. Postanowienia niniejszego ustępu stosuje się odpowiednio w odniesieniu do innego podmiotu realizującego zadania nie wchodzące w zakres Przedmiotu umowy.</w:t>
      </w:r>
    </w:p>
    <w:p w:rsidR="00582D80" w:rsidRDefault="00582D80">
      <w:pPr>
        <w:pStyle w:val="Nagwek1"/>
        <w:spacing w:line="276" w:lineRule="auto"/>
        <w:ind w:left="0"/>
        <w:jc w:val="left"/>
        <w:rPr>
          <w:sz w:val="16"/>
          <w:szCs w:val="16"/>
        </w:rPr>
      </w:pP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II. UBEZPIECZENIE</w:t>
      </w: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8.</w:t>
      </w:r>
    </w:p>
    <w:p w:rsidR="00582D80" w:rsidRDefault="007B0DE6" w:rsidP="007B0DE6">
      <w:pPr>
        <w:numPr>
          <w:ilvl w:val="0"/>
          <w:numId w:val="73"/>
        </w:numPr>
        <w:tabs>
          <w:tab w:val="left" w:pos="404"/>
        </w:tabs>
        <w:spacing w:line="276" w:lineRule="auto"/>
        <w:ind w:left="426" w:right="109" w:hanging="426"/>
        <w:jc w:val="both"/>
      </w:pPr>
      <w:r>
        <w:rPr>
          <w:spacing w:val="-2"/>
        </w:rPr>
        <w:t xml:space="preserve">WRB </w:t>
      </w:r>
      <w:r>
        <w:t>w ciągu 7 dni od dnia zawarcia niniejszej Umowy przedłoży Zamawiającemu następujące dokumenty (dowody ubezpieczenia):</w:t>
      </w:r>
    </w:p>
    <w:p w:rsidR="00582D80" w:rsidRDefault="007B0DE6" w:rsidP="007B0DE6">
      <w:pPr>
        <w:numPr>
          <w:ilvl w:val="0"/>
          <w:numId w:val="74"/>
        </w:numPr>
        <w:tabs>
          <w:tab w:val="left" w:pos="851"/>
        </w:tabs>
        <w:spacing w:line="276" w:lineRule="auto"/>
        <w:ind w:left="851" w:right="175" w:hanging="425"/>
        <w:jc w:val="both"/>
      </w:pPr>
      <w:r>
        <w:t>polisy ubezpieczeniowe w formie kopii tych dokumentów poświadczonych za zgodność z oryginałem,</w:t>
      </w:r>
    </w:p>
    <w:p w:rsidR="00582D80" w:rsidRDefault="007B0DE6" w:rsidP="007B0DE6">
      <w:pPr>
        <w:numPr>
          <w:ilvl w:val="0"/>
          <w:numId w:val="74"/>
        </w:numPr>
        <w:tabs>
          <w:tab w:val="left" w:pos="851"/>
        </w:tabs>
        <w:spacing w:line="276" w:lineRule="auto"/>
        <w:ind w:left="851" w:right="175" w:hanging="425"/>
        <w:jc w:val="both"/>
      </w:pPr>
      <w:r>
        <w:lastRenderedPageBreak/>
        <w:t>potwierdzenia terminowego uiszczenia składki ubezpieczeniowej w formie kopii tych dokumentów poświadczonych za zgodność z oryginałem,</w:t>
      </w:r>
    </w:p>
    <w:p w:rsidR="00582D80" w:rsidRDefault="007B0DE6">
      <w:pPr>
        <w:pStyle w:val="Tekstpodstawowy"/>
        <w:spacing w:line="276" w:lineRule="auto"/>
        <w:ind w:left="403" w:firstLine="0"/>
        <w:rPr>
          <w:sz w:val="24"/>
          <w:szCs w:val="24"/>
        </w:rPr>
      </w:pPr>
      <w:r>
        <w:rPr>
          <w:sz w:val="24"/>
          <w:szCs w:val="24"/>
        </w:rPr>
        <w:t>potwierdzające, że WRB posiada:</w:t>
      </w:r>
    </w:p>
    <w:p w:rsidR="00582D80" w:rsidRDefault="007B0DE6" w:rsidP="007B0DE6">
      <w:pPr>
        <w:numPr>
          <w:ilvl w:val="0"/>
          <w:numId w:val="74"/>
        </w:numPr>
        <w:tabs>
          <w:tab w:val="left" w:pos="851"/>
        </w:tabs>
        <w:spacing w:line="276" w:lineRule="auto"/>
        <w:ind w:left="851" w:right="-6" w:hanging="425"/>
        <w:jc w:val="both"/>
      </w:pPr>
      <w:r>
        <w:t xml:space="preserve">ubezpieczenie od odpowiedzialności cywilnej, w okresie realizacji Przedmiotu umowy oraz w </w:t>
      </w:r>
      <w:r>
        <w:t xml:space="preserve">okresie gwarancji, w związku z prowadzoną działalnością gospodarczą obejmującą Przedmiot </w:t>
      </w:r>
      <w:r>
        <w:rPr>
          <w:spacing w:val="-3"/>
        </w:rPr>
        <w:t xml:space="preserve">umowy, </w:t>
      </w:r>
      <w:r>
        <w:t>w szczególności: ubezpieczenie od ryzyka utraty zdrowia lub śmierci osób trzecich oraz pracowników i podwykonawców, od wypadku przy pracy, a także od zniszczeni</w:t>
      </w:r>
      <w:r>
        <w:t>a lub uszkodzenia mienia należącego do osób trzecich, które mogą się wydarzyć wskutek lub w następstwie wykonywania i wykańczania robót lub realizacji Umowy, na kwotę min. 5.000.000,00 zł,</w:t>
      </w:r>
    </w:p>
    <w:p w:rsidR="00582D80" w:rsidRDefault="007B0DE6" w:rsidP="007B0DE6">
      <w:pPr>
        <w:numPr>
          <w:ilvl w:val="0"/>
          <w:numId w:val="74"/>
        </w:numPr>
        <w:tabs>
          <w:tab w:val="left" w:pos="851"/>
        </w:tabs>
        <w:spacing w:line="276" w:lineRule="auto"/>
        <w:ind w:left="851" w:right="-6" w:hanging="425"/>
        <w:jc w:val="both"/>
      </w:pPr>
      <w:r>
        <w:t>ubezpieczenie robót objętych niniejszą Umową, w okresie od przekaza</w:t>
      </w:r>
      <w:r>
        <w:t>nia terenu budowy do odbioru końcowego robót budowlanych. WRB ubezpieczy roboty, w szczególności: w zakresie ryzyka powodzi, pożaru, katastrofy budowlanej oraz innych zdarzeń losowych wraz z materiałami, prefabrykatami i urządzeniami przeznaczonymi do wbud</w:t>
      </w:r>
      <w:r>
        <w:t>owania, na kwotę min. 100 % wartości wynagrodzenia umownego brutto,</w:t>
      </w:r>
    </w:p>
    <w:p w:rsidR="00582D80" w:rsidRDefault="007B0DE6" w:rsidP="007B0DE6">
      <w:pPr>
        <w:numPr>
          <w:ilvl w:val="0"/>
          <w:numId w:val="74"/>
        </w:numPr>
        <w:tabs>
          <w:tab w:val="left" w:pos="851"/>
        </w:tabs>
        <w:spacing w:line="276" w:lineRule="auto"/>
        <w:ind w:left="851" w:right="-6" w:hanging="425"/>
        <w:jc w:val="both"/>
      </w:pPr>
      <w:r>
        <w:t xml:space="preserve">ubezpieczenie mienia WRB znajdującego się na terenie </w:t>
      </w:r>
      <w:r>
        <w:rPr>
          <w:spacing w:val="-3"/>
        </w:rPr>
        <w:t>budowy,</w:t>
      </w:r>
    </w:p>
    <w:p w:rsidR="00582D80" w:rsidRDefault="007B0DE6" w:rsidP="007B0DE6">
      <w:pPr>
        <w:numPr>
          <w:ilvl w:val="0"/>
          <w:numId w:val="73"/>
        </w:numPr>
        <w:tabs>
          <w:tab w:val="left" w:pos="404"/>
        </w:tabs>
        <w:spacing w:line="276" w:lineRule="auto"/>
        <w:ind w:left="426" w:hanging="426"/>
        <w:jc w:val="both"/>
      </w:pPr>
      <w:r>
        <w:t>W uzasadnionych wypadkach Zamawiający jest uprawniony do żądania od WRB przedłożenia do wglądu oryginałów wyżej wskazanych doku</w:t>
      </w:r>
      <w:r>
        <w:t>mentów. Żadne zmiany warunków ubezpieczenia nie mogą być dokonywane bez zgody Zamawiającego.</w:t>
      </w:r>
    </w:p>
    <w:p w:rsidR="00582D80" w:rsidRDefault="007B0DE6" w:rsidP="007B0DE6">
      <w:pPr>
        <w:numPr>
          <w:ilvl w:val="0"/>
          <w:numId w:val="73"/>
        </w:numPr>
        <w:tabs>
          <w:tab w:val="left" w:pos="404"/>
        </w:tabs>
        <w:spacing w:line="276" w:lineRule="auto"/>
        <w:ind w:left="426" w:hanging="426"/>
        <w:jc w:val="both"/>
      </w:pPr>
      <w:r>
        <w:t>WRB zobowiązany jest do utrzymywania ubezpieczenia w całym okresie obowiązywania Umowy, pod rygorem wykonania zastępczego tego obowiązku przez Zamawiającego, na ko</w:t>
      </w:r>
      <w:r>
        <w:t xml:space="preserve">szt i ryzyko WRB. </w:t>
      </w:r>
    </w:p>
    <w:p w:rsidR="00582D80" w:rsidRDefault="007B0DE6" w:rsidP="007B0DE6">
      <w:pPr>
        <w:numPr>
          <w:ilvl w:val="0"/>
          <w:numId w:val="73"/>
        </w:numPr>
        <w:tabs>
          <w:tab w:val="left" w:pos="404"/>
        </w:tabs>
        <w:spacing w:line="276" w:lineRule="auto"/>
        <w:ind w:left="426" w:hanging="426"/>
        <w:jc w:val="both"/>
      </w:pPr>
      <w:r>
        <w:t xml:space="preserve">WRB będzie przedłużał posiadane ubezpieczenia, co najmniej na 7 dni przed wygaśnięciem poprzednich. </w:t>
      </w:r>
    </w:p>
    <w:p w:rsidR="00582D80" w:rsidRDefault="00582D80">
      <w:pPr>
        <w:tabs>
          <w:tab w:val="left" w:pos="426"/>
        </w:tabs>
        <w:spacing w:line="276" w:lineRule="auto"/>
        <w:ind w:right="106"/>
        <w:rPr>
          <w:sz w:val="16"/>
          <w:szCs w:val="16"/>
        </w:rPr>
      </w:pPr>
    </w:p>
    <w:p w:rsidR="00582D80" w:rsidRDefault="007B0DE6">
      <w:pPr>
        <w:tabs>
          <w:tab w:val="left" w:pos="426"/>
        </w:tabs>
        <w:spacing w:line="276" w:lineRule="auto"/>
        <w:ind w:right="106"/>
        <w:jc w:val="center"/>
        <w:rPr>
          <w:b/>
        </w:rPr>
      </w:pPr>
      <w:r>
        <w:rPr>
          <w:b/>
        </w:rPr>
        <w:t>VIII. ROZPOCZĘCIE I ODBIÓR</w:t>
      </w: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9.</w:t>
      </w:r>
    </w:p>
    <w:p w:rsidR="00582D80" w:rsidRDefault="007B0DE6">
      <w:pPr>
        <w:numPr>
          <w:ilvl w:val="0"/>
          <w:numId w:val="11"/>
        </w:numPr>
        <w:tabs>
          <w:tab w:val="left" w:pos="426"/>
          <w:tab w:val="left" w:pos="567"/>
        </w:tabs>
        <w:spacing w:line="276" w:lineRule="auto"/>
        <w:ind w:left="426" w:right="106" w:hanging="405"/>
        <w:jc w:val="both"/>
      </w:pPr>
      <w:r>
        <w:t>Strony ustalają, iż rozpoczęcie robót nastąpi nie później niż w terminie 30</w:t>
      </w:r>
      <w:r>
        <w:t xml:space="preserve"> dni od dnia zawarcia niniejszej Umowy, po uprzednim przekazaniu przez Zamawiającego terenu budowy.</w:t>
      </w:r>
    </w:p>
    <w:p w:rsidR="00582D80" w:rsidRDefault="007B0DE6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106" w:hanging="306"/>
        <w:jc w:val="both"/>
      </w:pPr>
      <w:r>
        <w:t>WRB zobowiązuje się wykonać Przedmiot umowy i przekazać wykonane zadanie Zamawiającemu w terminach określonych w HRF, nie później niż w terminie wskazanym w</w:t>
      </w:r>
      <w:r>
        <w:t xml:space="preserve"> ofercie licząc od dnia zawarcia Umowy. Za dotrzymanie terminu wykonania Umowy uważa się dokonanie odbioru Przedmiotu umowy bez wad w trybie określonym w niniejszej Umowie lub protokolarnie potwierdzone usunięcie wad stwierdzonych w protokole odbioru.</w:t>
      </w:r>
    </w:p>
    <w:p w:rsidR="00582D80" w:rsidRDefault="007B0DE6">
      <w:pPr>
        <w:numPr>
          <w:ilvl w:val="0"/>
          <w:numId w:val="11"/>
        </w:numPr>
        <w:tabs>
          <w:tab w:val="left" w:pos="426"/>
          <w:tab w:val="left" w:pos="567"/>
        </w:tabs>
        <w:spacing w:line="276" w:lineRule="auto"/>
        <w:ind w:left="426" w:right="104" w:hanging="427"/>
        <w:jc w:val="both"/>
      </w:pPr>
      <w:r>
        <w:t>Zama</w:t>
      </w:r>
      <w:r>
        <w:t>wiający zobowiązuje się do przekazania terenu budowy w terminie do 14 dni, od dnia zawarcia niniejszej Umowy i doręczenia dowodów mu potwierdzających posiadanie przez WRB wymaganego Umową ubezpieczenia oraz wniesienia zabezpieczenia należytego wykonania Um</w:t>
      </w:r>
      <w:r>
        <w:t>owy i wywiązania się z innych przewidzianych Umową obowiązków. WRB ma obowiązek przejęcia terenu budowy w terminie wskazanym przez Zamawiającego.</w:t>
      </w:r>
    </w:p>
    <w:p w:rsidR="00582D80" w:rsidRDefault="007B0DE6">
      <w:pPr>
        <w:numPr>
          <w:ilvl w:val="0"/>
          <w:numId w:val="11"/>
        </w:numPr>
        <w:tabs>
          <w:tab w:val="left" w:pos="426"/>
          <w:tab w:val="left" w:pos="567"/>
        </w:tabs>
        <w:spacing w:line="276" w:lineRule="auto"/>
        <w:ind w:left="426" w:right="104" w:hanging="427"/>
        <w:jc w:val="both"/>
      </w:pPr>
      <w:r>
        <w:t>Zamawiający zastrzega, iż niektóre części terenu budowy posadowionych na obiekcie Centrum Wystawienniczo - Kon</w:t>
      </w:r>
      <w:r>
        <w:t xml:space="preserve">ferencyjnego mogą zostać przekazane po ustaniu </w:t>
      </w:r>
      <w:r>
        <w:lastRenderedPageBreak/>
        <w:t>przyczyn utraty ich posiadania, w związku z działaniami związanymi z Epidemią (szpital wraz z lądowiskiem), a brak ich przekazania nie uprawnia do naliczenia kary umownej.</w:t>
      </w:r>
    </w:p>
    <w:p w:rsidR="00582D80" w:rsidRDefault="007B0DE6">
      <w:pPr>
        <w:numPr>
          <w:ilvl w:val="0"/>
          <w:numId w:val="11"/>
        </w:numPr>
        <w:tabs>
          <w:tab w:val="left" w:pos="426"/>
          <w:tab w:val="left" w:pos="567"/>
        </w:tabs>
        <w:spacing w:line="276" w:lineRule="auto"/>
        <w:ind w:left="426" w:right="104" w:hanging="427"/>
        <w:jc w:val="both"/>
      </w:pPr>
      <w:r>
        <w:t xml:space="preserve">Przekazanie terenu budowy nastąpi na </w:t>
      </w:r>
      <w:r>
        <w:t>podstawie pisemnego protokołu przekazania. Oddanie terenu budowy przez WRB nastąpi również na podstawie protokołu, po dokonaniu odbioru końcowego.</w:t>
      </w:r>
    </w:p>
    <w:p w:rsidR="00582D80" w:rsidRDefault="00582D80">
      <w:pPr>
        <w:pStyle w:val="Tekstpodstawowy"/>
        <w:spacing w:line="276" w:lineRule="auto"/>
        <w:ind w:firstLine="0"/>
        <w:jc w:val="left"/>
        <w:rPr>
          <w:sz w:val="16"/>
          <w:szCs w:val="16"/>
        </w:rPr>
      </w:pP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10.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t>Przez zakończenie robót budowlanych Strony rozumieją zgłoszenie gotowości do odbioru końcowego robót b</w:t>
      </w:r>
      <w:r>
        <w:t>udowlanych wraz z wpisem do dziennika budowy, natomiast stwierdzenie wykonania Przedmiotu umowy zgodnie z niniejszą Umową następuje odbiorem końcowym, na podstawie protokołu odbioru końcowego bez wad lub protokołem potwierdzającym usunięcie wad stwierdzony</w:t>
      </w:r>
      <w:r>
        <w:t>ch w protokole odbioru, po uzyskaniu wszelkich wymaganych pozwoleń na użytkowanie.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t>Zamawiający zobowiązuje się odebrać od WRB prawidłowo zakończone elementy Przedmiotu umowy, które będą podstawą do zapłaty części wynagrodzenia umownego. Odbiór zakończonych</w:t>
      </w:r>
      <w:r>
        <w:t xml:space="preserve"> elementów zadania będzie następował protokolarnie zgodnie z zakresem i terminami wskazanymi w zatwierdzonym przez Zamawiającego HRF oraz w Terminarzu Fakturowań. 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t>Zamawiający dopuszcza możliwość odbioru finansowego zakończonych elementów zadania nie uwzgl</w:t>
      </w:r>
      <w:r>
        <w:t>ędnionych w zatwierdzonym Terminarzu Fakturowań. WRB zobowiązany jest w takim przypadku do złożenia pisemnie zaakceptowanego przez WNI wniosku do Zamawiającego, który może odmówić jego zatwierdzenia bez podania przyczyn.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t>Wynagrodzenie WRB rozliczone faktur</w:t>
      </w:r>
      <w:r>
        <w:t>ami częściowymi nie może przekroczyć 90 % wynagrodzenia umownego. Tylko i wyłącznie podpisany przez WNI i Zamawiającego protokół odbioru częściowego jest podstawą do wystawienia przez WNI faktury częściowej.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t xml:space="preserve">Ostateczne rozliczenie nastąpi po protokolarnym </w:t>
      </w:r>
      <w:r>
        <w:t xml:space="preserve">odbiorze końcowym przez Zamawiającego całości Przedmiotu umowy wykonanego przez WRB, bez wad. 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t xml:space="preserve">Podstawą do rozliczenia będą wystawione przez WRB faktury. Tylko i wyłącznie podpisany przez WNI i Zamawiającego protokół odbioru końcowego bez wad lub protokół </w:t>
      </w:r>
      <w:r>
        <w:t>potwierdzający usunięcie wad wskazanych w protokole odbioru jest podstawą do wystawienia przez WRB faktury.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t xml:space="preserve">WRB wspólnie z WNI odpowiadają wobec Zamawiającego za prawidłowe przygotowanie dokumentów i dokumentacji do rozliczeń oraz fakturowań. 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t>Rozliczenie wykonanego Przedmiotu umowy nastąpi do 14 dni po odbiorze końcowym. W razie stwierdzenia błędów merytorycznych lub rachunkowych w rozliczeniach do faktur częściowych zostaną wprowadzone odpowiednie korekty w rozliczeniu końcowym.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t>WRB będzie zgł</w:t>
      </w:r>
      <w:r>
        <w:t>aszał WNI i Zamawiającemu gotowość do odbioru wpisem w dzienniku budowy. Potwierdzenie tego wpisu przez WNI będzie podstawą do wyznaczenia terminu odbioru przez Zamawiającego, przy udziale WNI. Niezależnie od zapisu w dzienniku budowy WRB powiadomi pisemni</w:t>
      </w:r>
      <w:r>
        <w:t>e WNI i Zamawiającego o zakończeniu robót objętych Umową.</w:t>
      </w:r>
    </w:p>
    <w:p w:rsidR="00582D80" w:rsidRDefault="007B0DE6">
      <w:pPr>
        <w:numPr>
          <w:ilvl w:val="0"/>
          <w:numId w:val="10"/>
        </w:numPr>
        <w:tabs>
          <w:tab w:val="left" w:pos="426"/>
        </w:tabs>
        <w:spacing w:line="276" w:lineRule="auto"/>
        <w:ind w:left="426" w:right="107" w:hanging="384"/>
        <w:jc w:val="both"/>
      </w:pPr>
      <w:r>
        <w:lastRenderedPageBreak/>
        <w:t>Zamawiający będzie dokonywał odbiorów robót stanowiących Przedmiot umowy z uwzględnieniem zapisów Specyfikacji Technicznych oraz następujących postanowień:</w:t>
      </w:r>
    </w:p>
    <w:p w:rsidR="00582D80" w:rsidRDefault="007B0DE6">
      <w:pPr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</w:pPr>
      <w:r>
        <w:t>W odniesieniu do odbioru robót zanikającyc</w:t>
      </w:r>
      <w:r>
        <w:t>h lub ulegających zakryciu: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9" w:hanging="425"/>
        <w:jc w:val="both"/>
      </w:pPr>
      <w:r>
        <w:t xml:space="preserve">podlegają odbiorowi roboty ulegające zakryciu, których gotowość do odbioru WRB zgłasza wpisem do dziennika </w:t>
      </w:r>
      <w:r>
        <w:rPr>
          <w:spacing w:val="-3"/>
        </w:rPr>
        <w:t xml:space="preserve">budowy, </w:t>
      </w:r>
      <w:r>
        <w:t>powiadamiając o tym WNI – inspektora nadzoru inwestorskiego właściwego dla danej branży,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8" w:hanging="425"/>
        <w:jc w:val="both"/>
      </w:pPr>
      <w:r>
        <w:t>do odbioru robót zanikaj</w:t>
      </w:r>
      <w:r>
        <w:t>ących i ulegających zakryciu WRB jest zobowiązany przedłożyć, w szczególności pomiary geodezyjne każdorazowo dla zakończonego etapu robót tych robót przed ich zakryciem,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8" w:hanging="425"/>
        <w:jc w:val="both"/>
      </w:pPr>
      <w:r>
        <w:t>w przypadku wykonania przez WRB robót ulegających zakryciu lub robót zanikających, Zam</w:t>
      </w:r>
      <w:r>
        <w:t>awiający przystąpi do ich odbioru w ciągu 3 dni roboczych od dnia zgłoszenia ich wykonania,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5" w:hanging="425"/>
        <w:jc w:val="both"/>
      </w:pPr>
      <w:r>
        <w:rPr>
          <w:spacing w:val="-2"/>
        </w:rPr>
        <w:t xml:space="preserve">WRB </w:t>
      </w:r>
      <w:r>
        <w:t>ma obowiązek umożliwić WNI oraz Zamawiającemu inwentaryzację każdej roboty zanikającej lub ulegającej zakryciu (przed jej zakryciem).</w:t>
      </w:r>
    </w:p>
    <w:p w:rsidR="00582D80" w:rsidRDefault="007B0DE6">
      <w:pPr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</w:pPr>
      <w:r>
        <w:t>W odniesieniu do odbioru t</w:t>
      </w:r>
      <w:r>
        <w:t>echnicznego (odrębnie dla każdego z części składowych Przedmiotu umowy):</w:t>
      </w:r>
    </w:p>
    <w:p w:rsidR="00582D80" w:rsidRDefault="007B0DE6">
      <w:pPr>
        <w:numPr>
          <w:ilvl w:val="2"/>
          <w:numId w:val="10"/>
        </w:numPr>
        <w:spacing w:line="276" w:lineRule="auto"/>
        <w:ind w:left="1276" w:right="107" w:hanging="425"/>
        <w:jc w:val="both"/>
      </w:pPr>
      <w:r>
        <w:t>odbioru technicznego (branżowego) dokonuje się na podstawie potwierdzonego przez WNI zgłoszenia WRB o gotowości do odbioru: po całkowi</w:t>
      </w:r>
      <w:r>
        <w:t xml:space="preserve">tym zakończeniu wszystkich robót budowlanych danej branży lub części tych robót w sposób umożliwiający dokonanie odbioru zgodnie z zasadami sztuki budowlanej i przepisami prawa. Potwierdzenie takie następuje po usunięciu wszystkich wad stwierdzonych przez </w:t>
      </w:r>
      <w:r>
        <w:t>WNI lub Zamawiającego,</w:t>
      </w:r>
    </w:p>
    <w:p w:rsidR="00582D80" w:rsidRDefault="007B0DE6">
      <w:pPr>
        <w:numPr>
          <w:ilvl w:val="2"/>
          <w:numId w:val="10"/>
        </w:numPr>
        <w:spacing w:line="276" w:lineRule="auto"/>
        <w:ind w:left="1276" w:right="105" w:hanging="425"/>
        <w:jc w:val="both"/>
      </w:pPr>
      <w:r>
        <w:t xml:space="preserve">odbiór techniczny (branżowy) do odbioru końcowego jest przeprowadzany komisyjnie przy udziale przedstawicieli Zamawiającego, WNI oraz w obecności WRB, w terminie 14 </w:t>
      </w:r>
      <w:r>
        <w:t>dni od daty zgłoszenia wykonania całości robót budowlanych danej branży po przedłożeniu kompletnych dokumentów niezbędnych do dokonania odbioru,</w:t>
      </w:r>
    </w:p>
    <w:p w:rsidR="00582D80" w:rsidRDefault="007B0DE6">
      <w:pPr>
        <w:numPr>
          <w:ilvl w:val="2"/>
          <w:numId w:val="10"/>
        </w:numPr>
        <w:spacing w:line="276" w:lineRule="auto"/>
        <w:ind w:left="1276" w:right="108" w:hanging="425"/>
        <w:jc w:val="both"/>
      </w:pPr>
      <w:r>
        <w:t>WNI i Zamawiający ma prawo odmówić przeprowadzenia odbioru technicznego (branżowego), jeżeli po przystąpieniu d</w:t>
      </w:r>
      <w:r>
        <w:t>o czynności odbioru zostanie stwierdzone, że Przedmiot umowy nie osiągnął gotowości do odbioru z powodu nie zakończenia robót, niewłaściwego ich wykonania lub nie przeprowadzenia wszystkich prób.</w:t>
      </w:r>
    </w:p>
    <w:p w:rsidR="00582D80" w:rsidRDefault="007B0DE6">
      <w:pPr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</w:pPr>
      <w:r>
        <w:t>W odniesieniu do odbioru częściowego:</w:t>
      </w:r>
    </w:p>
    <w:p w:rsidR="00582D80" w:rsidRDefault="007B0DE6">
      <w:pPr>
        <w:numPr>
          <w:ilvl w:val="2"/>
          <w:numId w:val="10"/>
        </w:numPr>
        <w:tabs>
          <w:tab w:val="left" w:pos="851"/>
        </w:tabs>
        <w:spacing w:line="276" w:lineRule="auto"/>
        <w:ind w:left="1276" w:hanging="425"/>
        <w:jc w:val="both"/>
        <w:rPr>
          <w:u w:val="single"/>
        </w:rPr>
      </w:pPr>
      <w:r>
        <w:t>odbioru częściowego do</w:t>
      </w:r>
      <w:r>
        <w:t>konuje się po odbiorze technicznym lub po całkowitym zakończeniu prac i robót budowlanych objętych zakresem robót podlegających odbiorowi określonych w zatwierdzonym przez Zamawiającego HRF,</w:t>
      </w:r>
    </w:p>
    <w:p w:rsidR="00582D80" w:rsidRDefault="007B0DE6">
      <w:pPr>
        <w:numPr>
          <w:ilvl w:val="2"/>
          <w:numId w:val="10"/>
        </w:numPr>
        <w:tabs>
          <w:tab w:val="left" w:pos="851"/>
        </w:tabs>
        <w:spacing w:line="276" w:lineRule="auto"/>
        <w:ind w:left="1276" w:hanging="425"/>
        <w:jc w:val="both"/>
        <w:rPr>
          <w:u w:val="single"/>
        </w:rPr>
      </w:pPr>
      <w:r>
        <w:t xml:space="preserve">przystąpienie do odbioru częściowego przeprowadzanego komisyjnie </w:t>
      </w:r>
      <w:r>
        <w:t>przy udziale upoważnionych przedstawicieli Zamawiającego, WNI oraz w obecności WRB, następuje w terminie 3 dni od daty zgłoszenia wykonania robót podlegających odbiorowi technicznemu lub całości robót budowlanych objętych zakresem robót podlegających odbio</w:t>
      </w:r>
      <w:r>
        <w:t>rowi określonych w zatwierdzonym przez Zamawiającego HRF.</w:t>
      </w:r>
    </w:p>
    <w:p w:rsidR="00582D80" w:rsidRDefault="007B0DE6">
      <w:pPr>
        <w:numPr>
          <w:ilvl w:val="1"/>
          <w:numId w:val="10"/>
        </w:numPr>
        <w:tabs>
          <w:tab w:val="left" w:pos="851"/>
        </w:tabs>
        <w:spacing w:line="276" w:lineRule="auto"/>
        <w:ind w:left="1200" w:hanging="774"/>
        <w:jc w:val="both"/>
      </w:pPr>
      <w:r>
        <w:t>W odniesieniu do odbioru końcowego: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6" w:hanging="425"/>
        <w:jc w:val="both"/>
      </w:pPr>
      <w:r>
        <w:t xml:space="preserve">odbioru końcowego dokonuje się po całkowitym zakończeniu wszystkich prac i robót budowlanych, na podstawie przedłożonego przez WRB oświadczenia Kierownika budowy </w:t>
      </w:r>
      <w:r>
        <w:t xml:space="preserve">o zakończeniu wszystkich robót budowlanych, a także po </w:t>
      </w:r>
      <w:r>
        <w:lastRenderedPageBreak/>
        <w:t>uzyskaniu przez WRB decyzji o pozwoleniu na użytkowanie budowli, obiektów z urządzeniami, ewentualnie o braku sprzeciwu organu nadzoru budowlanego wobec zamierzonego przystąpienia do użytkowania budowl</w:t>
      </w:r>
      <w:r>
        <w:t>i z urządzeniami oraz po dokonaniu innych czynności przewidzianych przepisami ustawy Prawo Budowlane w związku z zakończeniem wykonywania prac i robót budowlanych, potwierdzonych przez WNI. Potwierdzenie takie następuje po usunięciu wszystkich wad stwierdz</w:t>
      </w:r>
      <w:r>
        <w:t>onych przez WNI lub Zamawiającego,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3" w:hanging="425"/>
        <w:jc w:val="both"/>
      </w:pPr>
      <w:r>
        <w:t>przystąpienie do odbioru końcowego przeprowadzanego komisyjnie przy udziale upoważnionych przedstawicieli Zamawiającego, WNI oraz w obecności WRB</w:t>
      </w:r>
      <w:r>
        <w:rPr>
          <w:spacing w:val="-4"/>
        </w:rPr>
        <w:t xml:space="preserve">, </w:t>
      </w:r>
      <w:r>
        <w:t>następuje w terminie 21 dni od daty zgłoszenia wykonania całości robót bud</w:t>
      </w:r>
      <w:r>
        <w:t>owlanych objętych zakresem Przedmiotu niniejszej umowy i po przedłożeniu kompletnych dokumentów niezbędnych do dokonania odbioru końcowego. Odbiór końcowy wykonanego Przedmiotu umowy przeprowadza Zamawiający w oparciu o udokumentowany wniosek WNI, przy uwz</w:t>
      </w:r>
      <w:r>
        <w:t>ględnieniu zasad i wymagań określonych w Specyfikacjach Technicznych i Umowie zawartej z WNI. Strony za pisemnym uzgodnieniem i po wysłuchaniu opinii WNI mogą zawiesić prowadzenie odbioru końcowego o nie więcej niż 21 dni,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7" w:hanging="425"/>
        <w:jc w:val="both"/>
      </w:pPr>
      <w:r>
        <w:t xml:space="preserve">Zamawiający ma prawo odmówić </w:t>
      </w:r>
      <w:r>
        <w:t xml:space="preserve">dalszego przeprowadzenia odbioru końcowego Przedmiotu </w:t>
      </w:r>
      <w:r>
        <w:rPr>
          <w:spacing w:val="-4"/>
        </w:rPr>
        <w:t xml:space="preserve">umowy, </w:t>
      </w:r>
      <w:r>
        <w:t>jeżeli po przystąpieniu do czynności odbioru zostanie stwierdzone, że Przedmiot umowy nie osiągnął gotowości do odbioru z powodu niezakończenia robót, niewłaściwego ich wykonania, braku dokumenta</w:t>
      </w:r>
      <w:r>
        <w:t>cji technicznej lub nie przeprowadzenia wszystkich prób, pomiarów, testów,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7" w:hanging="425"/>
        <w:jc w:val="both"/>
        <w:rPr>
          <w:color w:val="000000"/>
        </w:rPr>
      </w:pPr>
      <w:r>
        <w:rPr>
          <w:color w:val="000000" w:themeColor="text1"/>
        </w:rPr>
        <w:t>przed przystąpieniem do odbioru końcowego WRB zobowiązany jest przekazać do właściwego ośrodka komplet dokumentacji geodezyjnej i kartograficznej sporządzonej w wyniku geodezyjnej i</w:t>
      </w:r>
      <w:r>
        <w:rPr>
          <w:color w:val="000000" w:themeColor="text1"/>
        </w:rPr>
        <w:t>nwentaryzacji powykonawczej, która powinna zawierać dane umożliwiające wniesienie zmian do baz danych: Ewidencji Gruntów i Budynków (</w:t>
      </w:r>
      <w:proofErr w:type="spellStart"/>
      <w:r>
        <w:rPr>
          <w:color w:val="000000" w:themeColor="text1"/>
        </w:rPr>
        <w:t>EGiB</w:t>
      </w:r>
      <w:proofErr w:type="spellEnd"/>
      <w:r>
        <w:rPr>
          <w:color w:val="000000" w:themeColor="text1"/>
        </w:rPr>
        <w:t>), Geodezyjnej Ewidencji Sieci Uzbrojenia Terenu (GESUT) oraz Obiektów Topograficznych o Szczegółowości Zapewniającej T</w:t>
      </w:r>
      <w:r>
        <w:rPr>
          <w:color w:val="000000" w:themeColor="text1"/>
        </w:rPr>
        <w:t>worzenie Standardowych Opracowań Kartograficznych w skalach 1:500–1:5000 (BDOT500). Dowód przekazania operatu technicznego z geodezyjnej inwentaryzacji powykonawczej do właściwego Ośrodka Dokumentacji Geodezyjnej i Kartograficznej, WRB zobowiązany jest doł</w:t>
      </w:r>
      <w:r>
        <w:rPr>
          <w:color w:val="000000" w:themeColor="text1"/>
        </w:rPr>
        <w:t>ączyć do protokołu odbioru końcowego, a następnie WRB winien dostarczyć WNI szczegółowy kosztorys powykonawczy oraz kompletną dokumentację powykonawczą zawierającą mapy z geodezyjnej inwentaryzacją powykonawczą (3 egzemplarze w wersji papierowej posiadając</w:t>
      </w:r>
      <w:r>
        <w:rPr>
          <w:color w:val="000000" w:themeColor="text1"/>
        </w:rPr>
        <w:t>ej stosowne klauzule potwierdzające przyjęcie do Państwowego Zasobu Geodezyjnego oraz w wersji elektronicznej sporządzonej w formie wektorowej w obowiązujących układach: współrzędnych prostokątnych płaskich oraz wysokościowym). Dopuszczalnym formatem pozys</w:t>
      </w:r>
      <w:r>
        <w:rPr>
          <w:color w:val="000000" w:themeColor="text1"/>
        </w:rPr>
        <w:t>kiwanych danych wektorowych są pliki w formacie AutoCad w wersji 2009 lub niższej (</w:t>
      </w:r>
      <w:proofErr w:type="spellStart"/>
      <w:r>
        <w:rPr>
          <w:color w:val="000000" w:themeColor="text1"/>
        </w:rPr>
        <w:t>dxf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dwg</w:t>
      </w:r>
      <w:proofErr w:type="spellEnd"/>
      <w:r>
        <w:rPr>
          <w:color w:val="000000" w:themeColor="text1"/>
        </w:rPr>
        <w:t xml:space="preserve">) lub </w:t>
      </w:r>
      <w:proofErr w:type="spellStart"/>
      <w:r>
        <w:rPr>
          <w:color w:val="000000" w:themeColor="text1"/>
        </w:rPr>
        <w:t>MicroStation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dgn</w:t>
      </w:r>
      <w:proofErr w:type="spellEnd"/>
      <w:r>
        <w:rPr>
          <w:color w:val="000000" w:themeColor="text1"/>
        </w:rPr>
        <w:t>). Dodatkowo WRB zobowiązany jest zlecić na własny koszt uprawnionej jednostce wykonawstwa geodezyjnego wykonanie odtworzenia uszkodzonych bąd</w:t>
      </w:r>
      <w:r>
        <w:rPr>
          <w:color w:val="000000" w:themeColor="text1"/>
        </w:rPr>
        <w:t xml:space="preserve">ź zniszczonych znaków państwowej osnowy geodezyjnej. W przypadku braku możliwości ich stabilizacji w dotychczasowym miejscu należy dokonać </w:t>
      </w:r>
      <w:r>
        <w:rPr>
          <w:color w:val="000000" w:themeColor="text1"/>
        </w:rPr>
        <w:lastRenderedPageBreak/>
        <w:t>ich przeniesienia. W związku z powyższym zobowiązaniem, WRB ma obowiązek przekazać WNI, wraz z mapami z inwentaryzacj</w:t>
      </w:r>
      <w:r>
        <w:rPr>
          <w:color w:val="000000" w:themeColor="text1"/>
        </w:rPr>
        <w:t>i powykonawczej, potwierdzenie przyjęcia operatu geodezyjnego z odtworzenia bądź przeniesienia znaków państwowej osnowy geodezyjnej do Państwowego Zasobu Geodezyjnego i Kartograficznego,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3" w:hanging="425"/>
        <w:jc w:val="both"/>
      </w:pPr>
      <w:r>
        <w:t>WRB jest zobowiązany przekazać WNI komplet dokumentacji powykonawczej</w:t>
      </w:r>
      <w:r>
        <w:t>, o której mowa w pkt d), wraz ze wszelkimi decyzjami administracyjnymi oraz innymi niezbędnymi dokumentami, a w szczególności: dziennik budowy, protokoły odbiorów częściowych i robót zanikających, protokoły odbiorów elementów robót, dokumenty potwierdzają</w:t>
      </w:r>
      <w:r>
        <w:t>ce zastosowanie wyrobów dopuszczonych do powszechnego lub jednostkowego stosowania w budownictwie (art. 10 Prawa budowlanego); - w tym w szczególności certyfikaty i deklaracje zgodności, dokumentację powykonawczą ze wszystkimi zmianami dokonanymi w toku bu</w:t>
      </w:r>
      <w:r>
        <w:t xml:space="preserve">dowy, potwierdzonymi przez Kierownika budowy i inspektora nadzoru, dokumenty potwierdzające utylizację odpadów powstałych wskutek prowadzonych prac - karty przekazania odpadu oraz inwentaryzację geodezyjną powykonawczą i kosztorys powykonawczy szczegółowy </w:t>
      </w:r>
      <w:r>
        <w:t>sporządzony na dzień zakończenia robót budowlanych, w terminie do 7 dni od daty zakończenia robót budowlanych. WNI dokona sprawdzenia dostarczonych dokumentów w terminie do 14 dni od daty dostarczenia ostatniego z nich, jednak nie później niż do dnia wyzna</w:t>
      </w:r>
      <w:r>
        <w:t>czenia dokonania odbioru końcowego,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7" w:hanging="425"/>
        <w:jc w:val="both"/>
      </w:pPr>
      <w:r>
        <w:t>W przypadku gdy dokumentacja wymieniona w pkt e) zostanie przekazana WNI po dacie zgłoszenia gotowości do odbioru końcowego, termin do dokonania odbioru końcowego jest liczony od daty otrzymania ostatniego z dokumentów w</w:t>
      </w:r>
      <w:r>
        <w:t>ymienionych w pkt e),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6" w:hanging="425"/>
        <w:jc w:val="both"/>
      </w:pPr>
      <w:r>
        <w:t>W przypadku stwierdzenia,</w:t>
      </w:r>
      <w:r>
        <w:rPr>
          <w:rFonts w:eastAsia="Calibri"/>
        </w:rPr>
        <w:t xml:space="preserve"> </w:t>
      </w:r>
      <w:r>
        <w:t>w trakcie odbioru końcowego, wad Przedmiotu umowy (bez których usunięcia nie można prawidłowo lub w całości korzystać z Przedmiotu umowy będącego przedmiotem odbioru), Zamawiający odmówi dokonania odbioru koń</w:t>
      </w:r>
      <w:r>
        <w:t>cowego, a Strony ustalą termin ich usunięcia z uwzględnieniem czasu niezbędnego na wykonanie prac z tym związanych. W przypadku braku uzgodnienia terminu Zamawiający będzie uprawniony do jednostronnego wskazania terminu usunięcia wad. Ponowne przystąpienie</w:t>
      </w:r>
      <w:r>
        <w:t xml:space="preserve"> do odbioru końcowego przez Zamawiającego, nastąpi w ciągu 3 dni roboczych od daty ponownego zgłoszenia przez WRB gotowości do odbioru. Wyznaczenie terminu usunięcia wad nie oznacza przedłużenia terminu zakończenia robót przez WRB. Wyklucza się możliwość d</w:t>
      </w:r>
      <w:r>
        <w:t>okonania przez WRB odbioru jednostronnego,</w:t>
      </w:r>
    </w:p>
    <w:p w:rsidR="00582D80" w:rsidRDefault="007B0DE6">
      <w:pPr>
        <w:numPr>
          <w:ilvl w:val="2"/>
          <w:numId w:val="10"/>
        </w:numPr>
        <w:tabs>
          <w:tab w:val="left" w:pos="1276"/>
        </w:tabs>
        <w:spacing w:line="276" w:lineRule="auto"/>
        <w:ind w:left="1276" w:right="108" w:hanging="425"/>
        <w:jc w:val="both"/>
      </w:pPr>
      <w:r>
        <w:t xml:space="preserve">Komisja dokonująca odbioru końcowego sporządza protokół odbioru końcowego robót. Odbiór końcowy bez wad potwierdza wykonanie i zakończenie realizacji całego Przedmiotu </w:t>
      </w:r>
      <w:r>
        <w:rPr>
          <w:spacing w:val="-4"/>
        </w:rPr>
        <w:t xml:space="preserve">umowy. W przypadku stwierdzenia wad </w:t>
      </w:r>
      <w:r>
        <w:t>wykonanie</w:t>
      </w:r>
      <w:r>
        <w:t xml:space="preserve"> i zakończenie realizacji całego Przedmiotu </w:t>
      </w:r>
      <w:r>
        <w:rPr>
          <w:spacing w:val="-4"/>
        </w:rPr>
        <w:t>umowy potwierdzał będzie protokół usunięcia wszelkich wad stwierdzonych w protokole odbioru.</w:t>
      </w:r>
    </w:p>
    <w:p w:rsidR="00582D80" w:rsidRDefault="007B0DE6">
      <w:pPr>
        <w:pStyle w:val="Nagwek1"/>
        <w:numPr>
          <w:ilvl w:val="0"/>
          <w:numId w:val="10"/>
        </w:numPr>
        <w:spacing w:line="276" w:lineRule="auto"/>
        <w:ind w:right="88" w:hanging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Jeżeli w toku czynności odbioru oraz w okresie gwarancji i rękojmi zostaną stwierdzone wady, które nie nadają się do us</w:t>
      </w:r>
      <w:r>
        <w:rPr>
          <w:b w:val="0"/>
          <w:sz w:val="24"/>
          <w:szCs w:val="24"/>
        </w:rPr>
        <w:t>unięcia to Zamawiającemu przysługują następujące uprawnienia:</w:t>
      </w:r>
    </w:p>
    <w:p w:rsidR="00582D80" w:rsidRDefault="007B0DE6">
      <w:pPr>
        <w:pStyle w:val="Nagwek1"/>
        <w:numPr>
          <w:ilvl w:val="3"/>
          <w:numId w:val="14"/>
        </w:numPr>
        <w:tabs>
          <w:tab w:val="left" w:pos="851"/>
        </w:tabs>
        <w:spacing w:line="276" w:lineRule="auto"/>
        <w:ind w:left="851" w:right="-6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jeżeli nie uniemożliwiają one prawidłowego użytkowania Przedmiotu umowy zgodnie z przeznaczeniem Zamawiający może odpowiednio obniżyć wynagrodzenie,</w:t>
      </w:r>
    </w:p>
    <w:p w:rsidR="00582D80" w:rsidRDefault="007B0DE6">
      <w:pPr>
        <w:pStyle w:val="Nagwek1"/>
        <w:numPr>
          <w:ilvl w:val="3"/>
          <w:numId w:val="14"/>
        </w:numPr>
        <w:tabs>
          <w:tab w:val="left" w:pos="851"/>
        </w:tabs>
        <w:spacing w:line="276" w:lineRule="auto"/>
        <w:ind w:left="851" w:right="-6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jeżeli wady uniemożliwiają prawidłowe użytkow</w:t>
      </w:r>
      <w:r>
        <w:rPr>
          <w:b w:val="0"/>
          <w:sz w:val="24"/>
          <w:szCs w:val="24"/>
        </w:rPr>
        <w:t>anie Przedmiotu umowy zgodnie z przeznaczeniem Zamawiający może odstąpić od Umowy lub żądać wykonania przedmiotowego odbioru po raz drugi.</w:t>
      </w:r>
    </w:p>
    <w:p w:rsidR="00582D80" w:rsidRDefault="007B0DE6">
      <w:pPr>
        <w:pStyle w:val="Nagwek1"/>
        <w:numPr>
          <w:ilvl w:val="0"/>
          <w:numId w:val="10"/>
        </w:numPr>
        <w:spacing w:line="276" w:lineRule="auto"/>
        <w:ind w:right="-6" w:hanging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WRB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zobowiązany jest do zawiadomienia Zamawiającego o usunięciu wad oraz żądania wyznaczenia terminu na odbiór zakwestionowanych uprzednio robót jako wadliwych.</w:t>
      </w:r>
    </w:p>
    <w:p w:rsidR="00582D80" w:rsidRDefault="007B0DE6">
      <w:pPr>
        <w:pStyle w:val="Nagwek1"/>
        <w:numPr>
          <w:ilvl w:val="0"/>
          <w:numId w:val="10"/>
        </w:numPr>
        <w:spacing w:line="276" w:lineRule="auto"/>
        <w:ind w:right="-6" w:hanging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Okoliczności wskazane w ust. 11 zostaną stwierdzone przez WNI i </w:t>
      </w:r>
      <w:r>
        <w:rPr>
          <w:b w:val="0"/>
          <w:sz w:val="24"/>
        </w:rPr>
        <w:t>zaakceptowane</w:t>
      </w:r>
      <w:r>
        <w:rPr>
          <w:b w:val="0"/>
          <w:sz w:val="24"/>
          <w:szCs w:val="24"/>
        </w:rPr>
        <w:t xml:space="preserve"> przez Zamawiającego. </w:t>
      </w:r>
      <w:r>
        <w:rPr>
          <w:b w:val="0"/>
          <w:sz w:val="24"/>
          <w:szCs w:val="24"/>
        </w:rPr>
        <w:t>Jeżeli WRB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 oceną taką się nie zgodzi, Zamawiający powoła na koszt WRB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biegłego z listy biegłych sądowych prowadzonej dla Sądu Okręgowego w Opolu. Ocena biegłego będzie wiążąca dla WRB. W przypadku, gdy opinia biegłego będzie zbieżna ze stanowiskiem WRB, </w:t>
      </w:r>
      <w:r>
        <w:rPr>
          <w:b w:val="0"/>
          <w:sz w:val="24"/>
          <w:szCs w:val="24"/>
        </w:rPr>
        <w:t>koszty sporządzenia opinii pokryje Zamawiający.</w:t>
      </w:r>
    </w:p>
    <w:p w:rsidR="00582D80" w:rsidRDefault="007B0DE6">
      <w:pPr>
        <w:pStyle w:val="Nagwek1"/>
        <w:numPr>
          <w:ilvl w:val="0"/>
          <w:numId w:val="10"/>
        </w:numPr>
        <w:spacing w:line="276" w:lineRule="auto"/>
        <w:ind w:right="-6" w:hanging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może w okolicznościach niezbędnych do terminowego wykonania i rozliczenia Inwestycji wyrazić zgodę na wystawienie faktury końcowej lub polecić wystawienie faktury końcowej w przypadku, gdy usunięc</w:t>
      </w:r>
      <w:r>
        <w:rPr>
          <w:b w:val="0"/>
          <w:sz w:val="24"/>
          <w:szCs w:val="24"/>
        </w:rPr>
        <w:t>ie wad wskazanych w końcowym protokole odbioru robót wykracza poza termin realizacji Inwestycji. W takim przypadku wartość faktury końcowej zostanie pomniejszona o stwierdzoną przez WNI i zaakceptowaną przez Zamawiającego wartość wad, co nie zwalnia WRB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 </w:t>
      </w:r>
      <w:r>
        <w:rPr>
          <w:b w:val="0"/>
          <w:sz w:val="24"/>
          <w:szCs w:val="24"/>
        </w:rPr>
        <w:t>obowiązku ich usunięcia. W takim przypadku po usunięciu wady, rozliczenie nastąpi przy zastosowaniu odpowiednich postanowień umownych, z zastrzeżeniem, iż WRB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odpowiedzialny będzie za szkodę, którą Zamawiający lub Miasto Opole poniosły w związku z niemożno</w:t>
      </w:r>
      <w:r>
        <w:rPr>
          <w:b w:val="0"/>
          <w:sz w:val="24"/>
          <w:szCs w:val="24"/>
        </w:rPr>
        <w:t xml:space="preserve">ścią rozliczenia wartości wady lub koniecznością zapewnienia lub przedłużenia finansowania. </w:t>
      </w:r>
    </w:p>
    <w:p w:rsidR="00582D80" w:rsidRDefault="00582D80">
      <w:pPr>
        <w:pStyle w:val="Nagwek1"/>
        <w:spacing w:line="276" w:lineRule="auto"/>
        <w:ind w:left="0" w:right="-6"/>
        <w:jc w:val="left"/>
        <w:rPr>
          <w:b w:val="0"/>
          <w:sz w:val="16"/>
          <w:szCs w:val="16"/>
        </w:rPr>
      </w:pPr>
    </w:p>
    <w:p w:rsidR="00582D80" w:rsidRDefault="007B0DE6">
      <w:pPr>
        <w:pStyle w:val="Nagwek1"/>
        <w:spacing w:line="276" w:lineRule="auto"/>
        <w:ind w:left="0" w:right="-6"/>
        <w:rPr>
          <w:sz w:val="24"/>
          <w:szCs w:val="24"/>
        </w:rPr>
      </w:pPr>
      <w:r>
        <w:rPr>
          <w:sz w:val="24"/>
          <w:szCs w:val="24"/>
        </w:rPr>
        <w:t>IX. WYNAGRODZENIE</w:t>
      </w:r>
    </w:p>
    <w:p w:rsidR="00582D80" w:rsidRDefault="007B0DE6">
      <w:pPr>
        <w:pStyle w:val="Nagwek1"/>
        <w:spacing w:line="276" w:lineRule="auto"/>
        <w:ind w:left="0" w:right="-6"/>
        <w:rPr>
          <w:sz w:val="24"/>
          <w:szCs w:val="24"/>
        </w:rPr>
      </w:pPr>
      <w:r>
        <w:rPr>
          <w:sz w:val="24"/>
          <w:szCs w:val="24"/>
        </w:rPr>
        <w:t>§ 11.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>WRB za prawidłowe i terminowe wykonanie pełnego zakresu Robót objętych Przedmiotem umowy i wykonanie wszelkich innych usług i obowiązków w</w:t>
      </w:r>
      <w:r>
        <w:t xml:space="preserve"> Umowie wskazanych otrzyma wynagrodzenie ryczałtowe, które na dzień zawarcia Umowy wynosi: </w:t>
      </w:r>
      <w:r>
        <w:rPr>
          <w:highlight w:val="yellow"/>
        </w:rPr>
        <w:t>...</w:t>
      </w:r>
      <w:r>
        <w:t xml:space="preserve"> złotych netto (słownie </w:t>
      </w:r>
      <w:r>
        <w:rPr>
          <w:highlight w:val="yellow"/>
        </w:rPr>
        <w:t>…</w:t>
      </w:r>
      <w:r>
        <w:t xml:space="preserve">), </w:t>
      </w:r>
      <w:r>
        <w:rPr>
          <w:highlight w:val="yellow"/>
        </w:rPr>
        <w:t>…</w:t>
      </w:r>
      <w:r>
        <w:t xml:space="preserve"> zł brutto (słownie: </w:t>
      </w:r>
      <w:r>
        <w:rPr>
          <w:highlight w:val="yellow"/>
        </w:rPr>
        <w:t>…</w:t>
      </w:r>
      <w:r>
        <w:t xml:space="preserve">), w tym </w:t>
      </w:r>
      <w:r>
        <w:rPr>
          <w:highlight w:val="yellow"/>
        </w:rPr>
        <w:t>…</w:t>
      </w:r>
      <w:r>
        <w:t xml:space="preserve"> zł (słownie: </w:t>
      </w:r>
      <w:r>
        <w:rPr>
          <w:highlight w:val="yellow"/>
        </w:rPr>
        <w:t>…)</w:t>
      </w:r>
      <w:r>
        <w:t xml:space="preserve"> podatku od towarów i usług według stawki </w:t>
      </w:r>
      <w:r>
        <w:rPr>
          <w:highlight w:val="yellow"/>
        </w:rPr>
        <w:t>…</w:t>
      </w:r>
      <w:r>
        <w:t xml:space="preserve"> %.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>Wskazana w ust. 1 kwota netto wynagrodzenia umownego zostanie powiększona jedynie o podatek od towarów i usług (VAT), w wysokości obowiązującej w chwili powstania obowiązku podatkowego i wystawienia każdej z faktur VAT. Na dzień zawarcia Umowy obowiązująca</w:t>
      </w:r>
      <w:r>
        <w:t xml:space="preserve"> stawka podatku od towarów i usług (VAT) dla usług objętych Przedmiotem umowy wynosi </w:t>
      </w:r>
      <w:r>
        <w:rPr>
          <w:highlight w:val="yellow"/>
        </w:rPr>
        <w:t>…</w:t>
      </w:r>
      <w:r>
        <w:t xml:space="preserve"> % (słownie: </w:t>
      </w:r>
      <w:r>
        <w:rPr>
          <w:highlight w:val="yellow"/>
        </w:rPr>
        <w:t>…</w:t>
      </w:r>
      <w:r>
        <w:t>).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>W przypadku zmiany w trakcie wykonania Umowy wysokości stawki podatku od towarów i usług (VAT), wartość niezapłaconego i niezafakturowanego wynagrodzenia</w:t>
      </w:r>
      <w:r>
        <w:t xml:space="preserve"> umownego brutto może ulec zmianie, w ten sposób, iż obejmie ono podatek od towarów i usług (VAT) w zmienionej wysokości. Nie powoduje to jednak w żadnym wypadku zmiany wysokości wynagrodzenia netto wskazanego w ust. 1.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 xml:space="preserve">W związku z ryczałtowym charakterem </w:t>
      </w:r>
      <w:r>
        <w:t>wynagrodzenia WRB oświadcza, iż wynagrodzenie obejmuje wszystkie koszty związane z realizacją Przedmiotu umowy</w:t>
      </w:r>
      <w:r>
        <w:br/>
        <w:t>w tym ryzyko WRB z tytułu oszacowania wszelkich kosztów związanych z realizacją Przedmiotu umowy lub ich wystąpienia, a także oddziaływania innyc</w:t>
      </w:r>
      <w:r>
        <w:t xml:space="preserve">h czynników mających lub mogących mieć wpływ na koszty. Niedoszacowanie, pominięcie oraz brak rozpoznania zakresu Przedmiotu umowy lub terenu budowy nie może być podstawą do </w:t>
      </w:r>
      <w:r>
        <w:lastRenderedPageBreak/>
        <w:t>żądania zmiany wynagrodzenia ryczałtowego określonego w ust. 1 niniejszego paragra</w:t>
      </w:r>
      <w:r>
        <w:t>fu. WRB oświadcza ponadto, że łączna wartość wynagrodzenia umownego netto wskazana w ust. 1 oraz Ofercie wyczerpuje jego wszelkie roszczenia względem Zamawiającego z tytułu świadczenia na rzecz Zamawiającego usług objętych Przedmiotem umowy, zarówno wyraźn</w:t>
      </w:r>
      <w:r>
        <w:t>ie w Umowie wskazanych, jak i wynikających z celu, dla realizacji którego Umowa została zawarta. W razie wątpliwości poczytuje się, iż WRB podjął się wszystkich robót objętych projektem stanowiącym część składową Umowy.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>Faktury częściowe za zrealizowane pr</w:t>
      </w:r>
      <w:r>
        <w:t>ace będą wystawiane na podstawie protokołów odbioru i po stwierdzeniu braku wad wykonanej pracy oraz zgodności jej wykonania z Umową, obowiązującymi przepisami techniczno-budowlanymi, normami oraz zasadami współczesnej wiedzy technicznej</w:t>
      </w:r>
      <w:r>
        <w:rPr>
          <w:spacing w:val="-3"/>
        </w:rPr>
        <w:t>. Tylko i wyłącznie</w:t>
      </w:r>
      <w:r>
        <w:rPr>
          <w:spacing w:val="-3"/>
        </w:rPr>
        <w:t xml:space="preserve"> podpisany przez Zamawiającego protokół odbioru częściowego lub końcowego bez wad lub protokół usunięcia wad w tych protokołach wskazanych stanowi podstawę do wystawienia faktury VAT.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>Mając na względzie inżynierię finansową Inwestycji, fakturowanie wynagro</w:t>
      </w:r>
      <w:r>
        <w:t>dzenia poszczególnych części Przedmiotu umowy nie będzie przekraczało 8 % kwoty wynagrodzenia umownego brutto, w każdym kwartale. Zamawiający może jednak dać WRB pisemne powiadomienie o jednorazowym lub stałym zwiększeniu maksymalnej kwoty fakturowania kwa</w:t>
      </w:r>
      <w:r>
        <w:t>rtalnego. 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rPr>
          <w:spacing w:val="-4"/>
        </w:rPr>
        <w:t xml:space="preserve">Termin </w:t>
      </w:r>
      <w:r>
        <w:t xml:space="preserve">płatności wynagrodzenia WRB za wykonanie Przedmiotu umowy wynosi 30 dni od dnia otrzymania przez Zamawiającego faktury </w:t>
      </w:r>
      <w:r>
        <w:rPr>
          <w:spacing w:val="-19"/>
        </w:rPr>
        <w:t xml:space="preserve">VAT </w:t>
      </w:r>
      <w:r>
        <w:t>wystawionej zgodnie z postanowieniami niniejszego paragrafu i powszechnie obowiązującymi przepisami prawa, wraz z z</w:t>
      </w:r>
      <w:r>
        <w:t>ałącznikiem w postaci protokołu odbioru lub protokołu zawierającego wady i protokołu stwierdzającego usunięcie wad oraz dokumentów wymaganych przy podwykonawstwie lub oświadczenia o braku jakichkolwiek Podwykonawców zaakceptowanych lub nie. Wynagrodzenie z</w:t>
      </w:r>
      <w:r>
        <w:t xml:space="preserve">a wykonanie Przedmiotu umowy zostanie wypłacone WRB na zasadach w Umowie wskazanych, przelewem na rachunek bankowy WRB wskazany w fakturze </w:t>
      </w:r>
      <w:r>
        <w:rPr>
          <w:spacing w:val="-19"/>
        </w:rPr>
        <w:t xml:space="preserve">VAT, </w:t>
      </w:r>
      <w:r>
        <w:t xml:space="preserve">a za dzień zapłaty uważany będzie dzień obciążenia rachunku bankowego Zamawiającego. 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 xml:space="preserve">Strony oświadczają, że są </w:t>
      </w:r>
      <w:r>
        <w:t>czynnymi podatnikami od towarów i usług.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>Zamawiający będzie dokonywał płatności na rzecz WRB przelewem na rachunek bankowy WRB wskazany każdorazowo na fakturze VAT, z zastrzeżeniem postanowień poniższych.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 xml:space="preserve">Po upływie terminu płatności określonego w Umowie, </w:t>
      </w:r>
      <w:r>
        <w:t>WRB przysługiwać będą odsetki ustawowe za opóźnienie w transakcjach handlowych obowiązujące w dniu wymagalności każdego z roszczeń.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rPr>
          <w:bCs/>
        </w:rPr>
        <w:t xml:space="preserve">Wynagrodzenie należne </w:t>
      </w:r>
      <w:r>
        <w:t xml:space="preserve">WRB </w:t>
      </w:r>
      <w:r>
        <w:rPr>
          <w:bCs/>
        </w:rPr>
        <w:t>przekazywane będzie przelewem w trybie podzielonej płatności, wynikającej z przepisów o podatku od</w:t>
      </w:r>
      <w:r>
        <w:rPr>
          <w:bCs/>
        </w:rPr>
        <w:t xml:space="preserve"> towarów i usług.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 xml:space="preserve">WRB </w:t>
      </w:r>
      <w:r>
        <w:rPr>
          <w:bCs/>
        </w:rPr>
        <w:t xml:space="preserve">zobowiązuje się do wskazania na fakturze rachunku bankowego, który posiada powiązany z nim wydzielony rachunek VAT. W przypadku wskazania przez </w:t>
      </w:r>
      <w:r>
        <w:t xml:space="preserve">WRB </w:t>
      </w:r>
      <w:r>
        <w:rPr>
          <w:bCs/>
        </w:rPr>
        <w:t>innego rachunku bankowego niż wymagany, opóźnienie w zapłacie będzie skutkiem naruszen</w:t>
      </w:r>
      <w:r>
        <w:rPr>
          <w:bCs/>
        </w:rPr>
        <w:t xml:space="preserve">ia przez </w:t>
      </w:r>
      <w:r>
        <w:t xml:space="preserve">WRB </w:t>
      </w:r>
      <w:r>
        <w:rPr>
          <w:bCs/>
        </w:rPr>
        <w:t xml:space="preserve">postanowień Umowy. Zamawiający nie odpowiada za opóźnienie w zapłacie za wykonaną usługę spowodowane wskazaniem przez </w:t>
      </w:r>
      <w:r>
        <w:t xml:space="preserve">WRB </w:t>
      </w:r>
      <w:r>
        <w:rPr>
          <w:bCs/>
        </w:rPr>
        <w:t xml:space="preserve">niewłaściwego rachunku bankowego. 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rPr>
          <w:bCs/>
        </w:rPr>
        <w:t xml:space="preserve">W przypadku, gdy rachunek bankowy wskazany przez </w:t>
      </w:r>
      <w:r>
        <w:t xml:space="preserve">WRB </w:t>
      </w:r>
      <w:r>
        <w:rPr>
          <w:bCs/>
        </w:rPr>
        <w:t>nie będzie ujawniony organom skar</w:t>
      </w:r>
      <w:r>
        <w:rPr>
          <w:bCs/>
        </w:rPr>
        <w:t xml:space="preserve">bowym i nie będzie uwidoczniony na tzw. „białej liście” lub, gdy w dniu </w:t>
      </w:r>
      <w:r>
        <w:rPr>
          <w:bCs/>
        </w:rPr>
        <w:lastRenderedPageBreak/>
        <w:t xml:space="preserve">zapłaty </w:t>
      </w:r>
      <w:r>
        <w:t xml:space="preserve">WRB </w:t>
      </w:r>
      <w:r>
        <w:rPr>
          <w:bCs/>
        </w:rPr>
        <w:t>nie będzie występował jako aktywny podatnik podatku od towarów i usług, Zamawiający może wstrzymać się z dokonaniem zapłaty bez koni</w:t>
      </w:r>
      <w:r>
        <w:t>eczności zapłaty odsetek ustawowych za o</w:t>
      </w:r>
      <w:r>
        <w:t>późnienie w transakcjach handlowych i bez możliwości odstąpienia przez WRB, bowiem bieg terminu zapłaty ulegnie zawieszeniu do czasu usunięcia uchybień, o których mowa powyżej.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 xml:space="preserve">Za dzień zapłaty przyjmuje się datę uznania na rachunku </w:t>
      </w:r>
      <w:r>
        <w:rPr>
          <w:bCs/>
        </w:rPr>
        <w:t xml:space="preserve">bankowym </w:t>
      </w:r>
      <w:r>
        <w:t>Zamawiającego.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>Ilekroć w Umowie mowa jest o wynagrodzeniu umownym, w tym na potrzeby obliczenia wysokości kar umownych lub zmiany Umowy, należy mieć na względzie łączne wynagrodzenie umowne brutto, wskazane w ust. 1 niniejszego paragrafu.</w:t>
      </w:r>
    </w:p>
    <w:p w:rsidR="00582D80" w:rsidRDefault="007B0DE6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>Zamawiający może podczas odbioru częściowego postanowić, iż nie będą uznawane za wady w rozumieniu niniejszego paragrafu usterki (niewielkie wady) nie powodujące niemożności prawidłowego funkcjonowania części przedmiotu umowy, co nie uchybia obowiązkowi WR</w:t>
      </w:r>
      <w:r>
        <w:t>B do ich niezwłocznego usunięcia w terminie wskazanym w protokole odbioru, pod rygorem wykonania uprawnień Zamawiającego dotyczących usunięcia usterek przez osobę trzecią na koszt i ryzyko WRB, bez konieczności uzyskania zgody sądu (umowne wykonanie zastęp</w:t>
      </w:r>
      <w:r>
        <w:t>cze).</w:t>
      </w:r>
    </w:p>
    <w:p w:rsidR="00582D80" w:rsidRDefault="00582D80">
      <w:pPr>
        <w:tabs>
          <w:tab w:val="left" w:pos="426"/>
        </w:tabs>
        <w:spacing w:line="276" w:lineRule="auto"/>
        <w:ind w:right="101"/>
        <w:jc w:val="both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12.</w:t>
      </w:r>
    </w:p>
    <w:p w:rsidR="00582D80" w:rsidRDefault="007B0DE6" w:rsidP="007B0DE6">
      <w:pPr>
        <w:pStyle w:val="Tekstpodstawowywcity21"/>
        <w:numPr>
          <w:ilvl w:val="0"/>
          <w:numId w:val="79"/>
        </w:numPr>
        <w:tabs>
          <w:tab w:val="left" w:pos="426"/>
        </w:tabs>
        <w:spacing w:line="276" w:lineRule="auto"/>
        <w:ind w:left="426" w:hanging="426"/>
      </w:pPr>
      <w:r>
        <w:t xml:space="preserve">Za prawidłowo wystawioną fakturę VAT uważa się fakturę nieobarczoną żadnymi błędami, zgodną z powszechnie obowiązującymi przepisami prawa, wystawioną zgodnie z zasadami wskazanymi w Umowie, zawierającą wszelkie dane merytoryczne, rachunkowe i </w:t>
      </w:r>
      <w:r>
        <w:t xml:space="preserve">podatkowe umożliwiające prawidłowe jej zaksięgowanie oraz rozliczenie. </w:t>
      </w:r>
    </w:p>
    <w:p w:rsidR="00582D80" w:rsidRDefault="007B0DE6" w:rsidP="007B0DE6">
      <w:pPr>
        <w:pStyle w:val="Tekstpodstawowywcity21"/>
        <w:numPr>
          <w:ilvl w:val="0"/>
          <w:numId w:val="79"/>
        </w:numPr>
        <w:tabs>
          <w:tab w:val="left" w:pos="426"/>
        </w:tabs>
        <w:spacing w:line="276" w:lineRule="auto"/>
        <w:ind w:left="426" w:hanging="426"/>
      </w:pPr>
      <w:r>
        <w:t xml:space="preserve">Treść i forma faktury VAT oraz jej załączniki winny spełniać wymogi stawiane dokumentom księgowym, a w szczególności wskazane w przepisach ustawy o rachunkowości i ustawy o podatku od </w:t>
      </w:r>
      <w:r>
        <w:t>towarów i usług oraz przepisom wykonawczym wydanym na ich podstawie.</w:t>
      </w:r>
    </w:p>
    <w:p w:rsidR="00582D80" w:rsidRDefault="007B0DE6" w:rsidP="007B0DE6">
      <w:pPr>
        <w:pStyle w:val="Tekstpodstawowywcity21"/>
        <w:numPr>
          <w:ilvl w:val="0"/>
          <w:numId w:val="79"/>
        </w:numPr>
        <w:tabs>
          <w:tab w:val="left" w:pos="426"/>
        </w:tabs>
        <w:spacing w:line="276" w:lineRule="auto"/>
        <w:ind w:left="426" w:hanging="426"/>
      </w:pPr>
      <w:r>
        <w:t>Zamawiający może ponadto wskazać WRB na piśmie obligatoryjne elementy faktury, dotyczące w szczególności opisu świadczonych usług oraz wymagane załączniki, a w przypadku dokonania takiego</w:t>
      </w:r>
      <w:r>
        <w:t xml:space="preserve"> wskazania po wystawieniu faktury VAT WRB zobowiązany będzie do zastosowania się do takiego wezwania lub wystawienia stosownych dokumentów korygujących.</w:t>
      </w:r>
    </w:p>
    <w:p w:rsidR="00582D80" w:rsidRDefault="007B0DE6" w:rsidP="007B0DE6">
      <w:pPr>
        <w:pStyle w:val="Tekstpodstawowywcity21"/>
        <w:numPr>
          <w:ilvl w:val="0"/>
          <w:numId w:val="79"/>
        </w:numPr>
        <w:tabs>
          <w:tab w:val="left" w:pos="426"/>
        </w:tabs>
        <w:spacing w:line="276" w:lineRule="auto"/>
        <w:ind w:left="426" w:hanging="426"/>
      </w:pPr>
      <w:r>
        <w:t>Jeżeli którykolwiek załącznik do faktury VAT zostanie uznany za nieprawidłowy lub niekompletny, za niep</w:t>
      </w:r>
      <w:r>
        <w:t>rawidłową uznana zostanie także cała faktura VAT.</w:t>
      </w:r>
    </w:p>
    <w:p w:rsidR="00582D80" w:rsidRDefault="007B0DE6" w:rsidP="007B0DE6">
      <w:pPr>
        <w:pStyle w:val="Tekstpodstawowywcity21"/>
        <w:numPr>
          <w:ilvl w:val="0"/>
          <w:numId w:val="79"/>
        </w:numPr>
        <w:tabs>
          <w:tab w:val="left" w:pos="426"/>
        </w:tabs>
        <w:spacing w:line="276" w:lineRule="auto"/>
        <w:ind w:left="426" w:hanging="426"/>
      </w:pPr>
      <w:r>
        <w:t>W razie wystawienia przez WRB faktury VAT lub załączników zawierających błędy, nieprawidłowych lub niekompletnych, WRB jest zobowiązany na pisemne wezwanie Zamawiającego, do złożenia korekty dokumentu w ter</w:t>
      </w:r>
      <w:r>
        <w:t>minie 7 dni od dnia otrzymania wezwania. W takim przypadku termin do weryfikacji i zapłaty faktury VAT biegnie na nowo, licząc od dnia złożenia poprawionego lub uzupełnionego dokumentu. Korekta dokumentu zawierała będzie również zmianę w zakresie terminu z</w:t>
      </w:r>
      <w:r>
        <w:t>apłaty.</w:t>
      </w:r>
    </w:p>
    <w:p w:rsidR="00582D80" w:rsidRDefault="007B0DE6" w:rsidP="007B0DE6">
      <w:pPr>
        <w:pStyle w:val="Tekstpodstawowywcity21"/>
        <w:numPr>
          <w:ilvl w:val="0"/>
          <w:numId w:val="79"/>
        </w:numPr>
        <w:tabs>
          <w:tab w:val="left" w:pos="426"/>
        </w:tabs>
        <w:spacing w:line="276" w:lineRule="auto"/>
        <w:ind w:left="426" w:hanging="426"/>
      </w:pPr>
      <w:r>
        <w:t>W każdym wypadku termin zapłaty i wymagalności faktury VAT będzie liczony od dnia otrzymania faktury VAT oraz zweryfikowania jej prawidłowości przez Zamawiającego, niezależnie od odmiennych postanowień zawartych na fakturze VAT.</w:t>
      </w:r>
    </w:p>
    <w:p w:rsidR="00582D80" w:rsidRDefault="00582D80">
      <w:pPr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582D80" w:rsidRDefault="007B0DE6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13.</w:t>
      </w:r>
    </w:p>
    <w:p w:rsidR="00582D80" w:rsidRDefault="007B0DE6" w:rsidP="007B0DE6">
      <w:pPr>
        <w:numPr>
          <w:ilvl w:val="0"/>
          <w:numId w:val="80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Zamawiający nie wyraża zgody na przelew wierzytelności (cesję) przysługujących WRB z tytułu Umowy na osoby trzecie, za wyjątkiem banków zweryfikowanych jako te, które </w:t>
      </w:r>
      <w:r>
        <w:lastRenderedPageBreak/>
        <w:t>udzieliły kredytu WRB na realizację niniejszej Umowy, bez uzyskania uprzedniej pisemnej z</w:t>
      </w:r>
      <w:r>
        <w:t>gody Zamawiającego, pod rygorem nieważności.</w:t>
      </w:r>
    </w:p>
    <w:p w:rsidR="00582D80" w:rsidRDefault="007B0DE6" w:rsidP="007B0DE6">
      <w:pPr>
        <w:numPr>
          <w:ilvl w:val="0"/>
          <w:numId w:val="80"/>
        </w:numPr>
        <w:tabs>
          <w:tab w:val="left" w:pos="426"/>
        </w:tabs>
        <w:spacing w:line="276" w:lineRule="auto"/>
        <w:ind w:left="426" w:hanging="426"/>
        <w:jc w:val="both"/>
      </w:pPr>
      <w:r>
        <w:t>Jakiekolwiek potrącenie wierzytelności WRB, z wierzytelnościami przysługującymi Zamawiającemu wobec WRB wymaga uzyskania uprzedniej pisemnej zgody Zamawiającego, pod rygorem nieważności.</w:t>
      </w:r>
    </w:p>
    <w:p w:rsidR="00582D80" w:rsidRDefault="00582D80">
      <w:pPr>
        <w:tabs>
          <w:tab w:val="left" w:pos="426"/>
        </w:tabs>
        <w:spacing w:line="276" w:lineRule="auto"/>
        <w:ind w:right="101"/>
        <w:jc w:val="both"/>
        <w:rPr>
          <w:sz w:val="16"/>
          <w:szCs w:val="16"/>
        </w:rPr>
      </w:pPr>
    </w:p>
    <w:p w:rsidR="00582D80" w:rsidRDefault="007B0DE6">
      <w:pPr>
        <w:tabs>
          <w:tab w:val="left" w:pos="426"/>
        </w:tabs>
        <w:spacing w:line="276" w:lineRule="auto"/>
        <w:ind w:right="101"/>
        <w:jc w:val="center"/>
        <w:rPr>
          <w:b/>
        </w:rPr>
      </w:pPr>
      <w:r>
        <w:rPr>
          <w:b/>
        </w:rPr>
        <w:t>§ 14.</w:t>
      </w:r>
    </w:p>
    <w:p w:rsidR="00582D80" w:rsidRDefault="007B0DE6" w:rsidP="007B0DE6">
      <w:pPr>
        <w:numPr>
          <w:ilvl w:val="0"/>
          <w:numId w:val="75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 xml:space="preserve">W przypadku gdy </w:t>
      </w:r>
      <w:r>
        <w:t xml:space="preserve">WRB zlecił Podwykonawcy wykonanie części Robót stanowiących Przedmiot umowy, do faktury </w:t>
      </w:r>
      <w:r>
        <w:rPr>
          <w:spacing w:val="-19"/>
        </w:rPr>
        <w:t xml:space="preserve">VAT </w:t>
      </w:r>
      <w:r>
        <w:t>wystawionej przez WRB i przekazanej Zamawiającemu, WRB zobowiązany jest dołączyć:</w:t>
      </w:r>
    </w:p>
    <w:p w:rsidR="00582D80" w:rsidRDefault="007B0DE6" w:rsidP="007B0DE6">
      <w:pPr>
        <w:numPr>
          <w:ilvl w:val="0"/>
          <w:numId w:val="60"/>
        </w:numPr>
        <w:tabs>
          <w:tab w:val="left" w:pos="851"/>
        </w:tabs>
        <w:spacing w:line="276" w:lineRule="auto"/>
        <w:ind w:left="851" w:right="106" w:hanging="425"/>
        <w:jc w:val="both"/>
      </w:pPr>
      <w:r>
        <w:t>oświadczenie wskazujące wszystkich Podwykonawców, z których WRB korzysta w celu wy</w:t>
      </w:r>
      <w:r>
        <w:t>konania Umowy oraz oświadczenie, iż WRB nie korzystał i nie korzysta z innych niezgłoszonych podwykonawców lub dalszych podwykonawców,</w:t>
      </w:r>
    </w:p>
    <w:p w:rsidR="00582D80" w:rsidRDefault="007B0DE6" w:rsidP="007B0DE6">
      <w:pPr>
        <w:numPr>
          <w:ilvl w:val="0"/>
          <w:numId w:val="60"/>
        </w:numPr>
        <w:tabs>
          <w:tab w:val="left" w:pos="851"/>
        </w:tabs>
        <w:spacing w:line="276" w:lineRule="auto"/>
        <w:ind w:left="851" w:right="106" w:hanging="425"/>
        <w:jc w:val="both"/>
      </w:pPr>
      <w:r>
        <w:t>oryginał oświadczenia Podwykonawców potwierdzający otrzymanie przez Podwykonawców całości wynagrodzenia za wykonane przez</w:t>
      </w:r>
      <w:r>
        <w:t xml:space="preserve"> Podwykonawców roboty wchodzące w skład robót, których dotyczy faktura wystawiona przez </w:t>
      </w:r>
      <w:r>
        <w:rPr>
          <w:spacing w:val="-3"/>
        </w:rPr>
        <w:t>WRB,</w:t>
      </w:r>
    </w:p>
    <w:p w:rsidR="00582D80" w:rsidRDefault="007B0DE6" w:rsidP="007B0DE6">
      <w:pPr>
        <w:numPr>
          <w:ilvl w:val="0"/>
          <w:numId w:val="60"/>
        </w:numPr>
        <w:tabs>
          <w:tab w:val="left" w:pos="851"/>
        </w:tabs>
        <w:spacing w:line="276" w:lineRule="auto"/>
        <w:ind w:left="851" w:right="106" w:hanging="425"/>
        <w:jc w:val="both"/>
      </w:pPr>
      <w:r>
        <w:t>kserokopie faktur wystawionych przez Podwykonawców potwierdzonych przez Podwykonawców „za zgodność z oryginałem” oraz</w:t>
      </w:r>
    </w:p>
    <w:p w:rsidR="00582D80" w:rsidRDefault="007B0DE6" w:rsidP="007B0DE6">
      <w:pPr>
        <w:numPr>
          <w:ilvl w:val="0"/>
          <w:numId w:val="60"/>
        </w:numPr>
        <w:tabs>
          <w:tab w:val="left" w:pos="851"/>
        </w:tabs>
        <w:spacing w:line="276" w:lineRule="auto"/>
        <w:ind w:left="851" w:right="106" w:hanging="425"/>
        <w:jc w:val="both"/>
      </w:pPr>
      <w:r>
        <w:t>kopie potwierdzenia przelewu na rachunek bank</w:t>
      </w:r>
      <w:r>
        <w:t>owy Podwykonawcy kwoty/ kwot wskazanej/ wskazanych na fakturze/ fakturach wystawionych przez Podwykonawców ewentualnie wraz z kserokopią innego dokumentu świadczącego o dokonaniu na rzecz Podwykonawcy zapłaty całości wynagrodzenia za wykonane przez Podwyko</w:t>
      </w:r>
      <w:r>
        <w:t xml:space="preserve">nawcę </w:t>
      </w:r>
      <w:r>
        <w:rPr>
          <w:spacing w:val="-3"/>
        </w:rPr>
        <w:t>roboty.</w:t>
      </w:r>
    </w:p>
    <w:p w:rsidR="00582D80" w:rsidRDefault="007B0DE6" w:rsidP="007B0DE6">
      <w:pPr>
        <w:numPr>
          <w:ilvl w:val="0"/>
          <w:numId w:val="75"/>
        </w:numPr>
        <w:spacing w:line="276" w:lineRule="auto"/>
        <w:ind w:left="426" w:hanging="426"/>
        <w:jc w:val="both"/>
      </w:pPr>
      <w:r>
        <w:t>Każdorazowo, w przypadku przedstawiania przez WRB kserokopii dokumentów wskazanych powyżej w ust. 1 winne one być potwierdzone przez WRB za zgodność z oryginałem.</w:t>
      </w:r>
    </w:p>
    <w:p w:rsidR="00582D80" w:rsidRDefault="007B0DE6" w:rsidP="007B0DE6">
      <w:pPr>
        <w:numPr>
          <w:ilvl w:val="0"/>
          <w:numId w:val="75"/>
        </w:numPr>
        <w:spacing w:line="276" w:lineRule="auto"/>
        <w:ind w:left="426" w:hanging="426"/>
        <w:jc w:val="both"/>
      </w:pPr>
      <w:r>
        <w:t>W przypadku nieprzekazania wszystkich wymienionych dokumentów termin zapłaty fa</w:t>
      </w:r>
      <w:r>
        <w:t xml:space="preserve">ktury biegnie od momentu złożenia kompletnej faktury, tj. zawierającej wszystkie dokumenty wskazane w niniejszym paragrafie, które winny być dołączone do faktury. Faktury niezawierające wymaganych załączników lub błędnie wystawione będą zwracane. </w:t>
      </w:r>
    </w:p>
    <w:p w:rsidR="00582D80" w:rsidRDefault="007B0DE6" w:rsidP="007B0DE6">
      <w:pPr>
        <w:numPr>
          <w:ilvl w:val="0"/>
          <w:numId w:val="75"/>
        </w:numPr>
        <w:spacing w:line="276" w:lineRule="auto"/>
        <w:ind w:left="426" w:hanging="426"/>
        <w:jc w:val="both"/>
      </w:pPr>
      <w:r>
        <w:t>W przypa</w:t>
      </w:r>
      <w:r>
        <w:t>dku gdy WRB nie zlecił Podwykonawcy wykonywania żadnych prac, do każdej faktury VAT WRB będzie dołączał oświadczenie o nie zleceniu Podwykonawcy wykonania żadnych robót wchodzących w zakres robót, których dotyczy dana faktura wystawiona przez WRB. Postanow</w:t>
      </w:r>
      <w:r>
        <w:t>ienia dotyczące podwykonawców stosuje się odpowiednio do dalszych podwykonawców.</w:t>
      </w:r>
    </w:p>
    <w:p w:rsidR="00582D80" w:rsidRDefault="007B0DE6" w:rsidP="007B0DE6">
      <w:pPr>
        <w:numPr>
          <w:ilvl w:val="0"/>
          <w:numId w:val="75"/>
        </w:numPr>
        <w:spacing w:line="276" w:lineRule="auto"/>
        <w:ind w:left="426" w:hanging="426"/>
        <w:jc w:val="both"/>
      </w:pPr>
      <w:r>
        <w:t xml:space="preserve">Do ostatniej, końcowej faktury </w:t>
      </w:r>
      <w:r>
        <w:rPr>
          <w:spacing w:val="-20"/>
        </w:rPr>
        <w:t xml:space="preserve">VAT </w:t>
      </w:r>
      <w:r>
        <w:t>WRB zobowiązany jest dołączyć:</w:t>
      </w:r>
    </w:p>
    <w:p w:rsidR="00582D80" w:rsidRDefault="007B0DE6" w:rsidP="007B0DE6">
      <w:pPr>
        <w:numPr>
          <w:ilvl w:val="0"/>
          <w:numId w:val="59"/>
        </w:numPr>
        <w:tabs>
          <w:tab w:val="left" w:pos="851"/>
        </w:tabs>
        <w:spacing w:line="276" w:lineRule="auto"/>
        <w:ind w:left="851" w:right="108" w:hanging="425"/>
        <w:jc w:val="both"/>
      </w:pPr>
      <w:r>
        <w:t>oświadczenie wskazujące wszystkich Podwykonawców, z których WRB korzysta w celu wykonania Umowy lub oświadcze</w:t>
      </w:r>
      <w:r>
        <w:t>nie, iż WRB nie korzystał z innych niezgłoszonych podwykonawców lub dalszych podwykonawców,</w:t>
      </w:r>
    </w:p>
    <w:p w:rsidR="00582D80" w:rsidRDefault="007B0DE6" w:rsidP="007B0DE6">
      <w:pPr>
        <w:numPr>
          <w:ilvl w:val="0"/>
          <w:numId w:val="59"/>
        </w:numPr>
        <w:tabs>
          <w:tab w:val="left" w:pos="851"/>
        </w:tabs>
        <w:spacing w:line="276" w:lineRule="auto"/>
        <w:ind w:left="851" w:right="108" w:hanging="425"/>
        <w:jc w:val="both"/>
      </w:pPr>
      <w:r>
        <w:t>wykaz rozliczenia umów zawartych z Podwykonawcami oraz umów zawartych przez podwykonawców z dalszymi Podwykonawcami,</w:t>
      </w:r>
    </w:p>
    <w:p w:rsidR="00582D80" w:rsidRDefault="007B0DE6" w:rsidP="007B0DE6">
      <w:pPr>
        <w:numPr>
          <w:ilvl w:val="0"/>
          <w:numId w:val="59"/>
        </w:numPr>
        <w:tabs>
          <w:tab w:val="left" w:pos="851"/>
        </w:tabs>
        <w:spacing w:line="276" w:lineRule="auto"/>
        <w:ind w:left="851" w:right="107" w:hanging="425"/>
        <w:jc w:val="both"/>
      </w:pPr>
      <w:r>
        <w:t>oświadczenia wszystkich P</w:t>
      </w:r>
      <w:r>
        <w:t xml:space="preserve">odwykonawców oraz dalszych Podwykonawców potwierdzające otrzymanie przez Podwykonawców oraz dalszych Podwykonawców całości wynagrodzenia z tytułu umów zawartych z WRB lub w wypadku dalszych </w:t>
      </w:r>
      <w:r>
        <w:lastRenderedPageBreak/>
        <w:t>Podwykonawców – z tytułu umów zawartych z Podwykonawcą, a dotycząc</w:t>
      </w:r>
      <w:r>
        <w:t>ych wykonania przypisanych im części Przedmiotu umowy</w:t>
      </w:r>
      <w:r>
        <w:rPr>
          <w:spacing w:val="-3"/>
        </w:rPr>
        <w:t>,</w:t>
      </w:r>
    </w:p>
    <w:p w:rsidR="00582D80" w:rsidRDefault="007B0DE6" w:rsidP="007B0DE6">
      <w:pPr>
        <w:numPr>
          <w:ilvl w:val="0"/>
          <w:numId w:val="59"/>
        </w:numPr>
        <w:tabs>
          <w:tab w:val="left" w:pos="851"/>
        </w:tabs>
        <w:spacing w:line="276" w:lineRule="auto"/>
        <w:ind w:left="851" w:right="107" w:hanging="425"/>
        <w:jc w:val="both"/>
      </w:pPr>
      <w:r>
        <w:rPr>
          <w:spacing w:val="-3"/>
        </w:rPr>
        <w:t xml:space="preserve">oświadczenie WRB, Podwykonawcy i dalszych Podwykonawców, że nie korzystali pod jakimkolwiek tytułem prawnym z innych Podwykonawców oraz że wszyscy Podwykonawcy zostali zgłoszeni, a na placu budowy nie </w:t>
      </w:r>
      <w:r>
        <w:rPr>
          <w:spacing w:val="-3"/>
        </w:rPr>
        <w:t>przebywali jacykolwiek niezgłoszeni Podwykonawcy lub osoby działające na ich rzecz lub na ich zlecenie.</w:t>
      </w:r>
    </w:p>
    <w:p w:rsidR="00582D80" w:rsidRDefault="007B0DE6" w:rsidP="007B0DE6">
      <w:pPr>
        <w:numPr>
          <w:ilvl w:val="0"/>
          <w:numId w:val="75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t xml:space="preserve">W przypadku częściowego udokumentowania rozliczeń z tytułu umów o podwykonawstwo, </w:t>
      </w:r>
      <w:r>
        <w:rPr>
          <w:spacing w:val="-3"/>
        </w:rPr>
        <w:t>WRB</w:t>
      </w:r>
      <w:r>
        <w:t xml:space="preserve"> otrzyma wynagrodzenie w wysokości pomniejszonej o wysokość wynagro</w:t>
      </w:r>
      <w:r>
        <w:t>dzenia Podwykonawców lub dalszych Podwykonawców, jakie nie zostało im wypłacone.</w:t>
      </w:r>
    </w:p>
    <w:p w:rsidR="00582D80" w:rsidRDefault="007B0DE6" w:rsidP="007B0DE6">
      <w:pPr>
        <w:numPr>
          <w:ilvl w:val="0"/>
          <w:numId w:val="75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t xml:space="preserve">W przypadku, gdy jakikolwiek Podwykonawca zgłoszony lub nie, a także pracownik </w:t>
      </w:r>
      <w:r>
        <w:rPr>
          <w:spacing w:val="-3"/>
        </w:rPr>
        <w:t>WRB</w:t>
      </w:r>
      <w:r>
        <w:t>, którzy wykonywali jakiekolwiek części Przedmiotu umowy wystąpią do Zamawiającego z roszczen</w:t>
      </w:r>
      <w:r>
        <w:t xml:space="preserve">iem o zapłatę, Zamawiający zastrzega sobie prawo wstrzymania zapłaty wynagrodzenia </w:t>
      </w:r>
      <w:r>
        <w:rPr>
          <w:spacing w:val="-3"/>
        </w:rPr>
        <w:t>WRB</w:t>
      </w:r>
      <w:r>
        <w:t xml:space="preserve"> w zakresie </w:t>
      </w:r>
      <w:r>
        <w:rPr>
          <w:spacing w:val="-4"/>
        </w:rPr>
        <w:t xml:space="preserve">kwoty, </w:t>
      </w:r>
      <w:r>
        <w:t xml:space="preserve">o której zapłatę wystąpił Podwykonawca, do chwili uregulowania tej należności przez </w:t>
      </w:r>
      <w:r>
        <w:rPr>
          <w:spacing w:val="-3"/>
        </w:rPr>
        <w:t>WRB</w:t>
      </w:r>
      <w:r>
        <w:rPr>
          <w:spacing w:val="-2"/>
        </w:rPr>
        <w:t xml:space="preserve"> lub prawomocnego oddalenia roszczeń Podwykonawcy. </w:t>
      </w:r>
    </w:p>
    <w:p w:rsidR="00582D80" w:rsidRDefault="007B0DE6" w:rsidP="007B0DE6">
      <w:pPr>
        <w:numPr>
          <w:ilvl w:val="0"/>
          <w:numId w:val="75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t xml:space="preserve">W przypadku </w:t>
      </w:r>
      <w:r>
        <w:t>dokonania zapłaty przez Zamawiającego bezpośrednio na rzecz Podwykonawcy na podstawie art. 647</w:t>
      </w:r>
      <w:r>
        <w:rPr>
          <w:vertAlign w:val="superscript"/>
        </w:rPr>
        <w:t>1</w:t>
      </w:r>
      <w:r>
        <w:t xml:space="preserve"> § 5 Kodeksu cywilnego </w:t>
      </w:r>
      <w:r>
        <w:rPr>
          <w:spacing w:val="-3"/>
        </w:rPr>
        <w:t>WRB</w:t>
      </w:r>
      <w:r>
        <w:t xml:space="preserve"> jest zobowiązany do zwrotu Zamawiającemu wszelkich kwot wypłaconych z tego tytułu Podwykonawcy, w całości oraz pokrycia wszelkich udok</w:t>
      </w:r>
      <w:r>
        <w:t>umentowanych kosztów dotyczących obrony praw Zamawiającego, w tym ewentualnych kosztów sądowych i kosztów zastępstwa procesowego.</w:t>
      </w:r>
    </w:p>
    <w:p w:rsidR="00582D80" w:rsidRDefault="007B0DE6" w:rsidP="007B0DE6">
      <w:pPr>
        <w:numPr>
          <w:ilvl w:val="0"/>
          <w:numId w:val="75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rPr>
          <w:spacing w:val="-3"/>
        </w:rPr>
        <w:t>WRB</w:t>
      </w:r>
      <w:r>
        <w:t xml:space="preserve"> wyraża zgodę na potrącenie kwot wypłaconych Podwykonawcom przez Zamawiającego, a także wszelkich poniesionych w związku z </w:t>
      </w:r>
      <w:r>
        <w:t xml:space="preserve">roszczeniami kosztów, w tym kosztów postepowania, zastępstwa prawnego i biegłych, z zobowiązaniami Zamawiającego wobec </w:t>
      </w:r>
      <w:r>
        <w:rPr>
          <w:spacing w:val="-3"/>
        </w:rPr>
        <w:t>WRB</w:t>
      </w:r>
      <w:r>
        <w:rPr>
          <w:spacing w:val="-4"/>
        </w:rPr>
        <w:t>, chociażby wierzytelności nie były jeszcze wymagalne (potrącenie umowne). Postanowienia powyższe nie wykluczają możliwości naliczania</w:t>
      </w:r>
      <w:r>
        <w:rPr>
          <w:spacing w:val="-4"/>
        </w:rPr>
        <w:t xml:space="preserve"> kar umownych, w związku z niewykonaniem przez </w:t>
      </w:r>
      <w:r>
        <w:rPr>
          <w:spacing w:val="-3"/>
        </w:rPr>
        <w:t>WRB</w:t>
      </w:r>
      <w:r>
        <w:rPr>
          <w:spacing w:val="-4"/>
        </w:rPr>
        <w:t xml:space="preserve"> obowiązków przewidzianych w niniejszej Umowie w zakresie Podwykonawstwa. </w:t>
      </w:r>
    </w:p>
    <w:p w:rsidR="00582D80" w:rsidRDefault="00582D80">
      <w:pPr>
        <w:tabs>
          <w:tab w:val="left" w:pos="426"/>
        </w:tabs>
        <w:spacing w:line="276" w:lineRule="auto"/>
        <w:ind w:right="108"/>
        <w:jc w:val="both"/>
        <w:rPr>
          <w:sz w:val="16"/>
          <w:szCs w:val="16"/>
        </w:rPr>
      </w:pP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15.</w:t>
      </w:r>
    </w:p>
    <w:p w:rsidR="00582D80" w:rsidRDefault="007B0DE6">
      <w:pPr>
        <w:numPr>
          <w:ilvl w:val="0"/>
          <w:numId w:val="7"/>
        </w:numPr>
        <w:tabs>
          <w:tab w:val="left" w:pos="426"/>
          <w:tab w:val="left" w:pos="2078"/>
          <w:tab w:val="left" w:pos="2309"/>
          <w:tab w:val="left" w:pos="3284"/>
          <w:tab w:val="left" w:pos="4088"/>
          <w:tab w:val="left" w:pos="4655"/>
          <w:tab w:val="left" w:pos="4925"/>
          <w:tab w:val="left" w:pos="5822"/>
          <w:tab w:val="left" w:pos="5926"/>
          <w:tab w:val="left" w:pos="7583"/>
          <w:tab w:val="left" w:pos="7644"/>
          <w:tab w:val="left" w:pos="8404"/>
        </w:tabs>
        <w:spacing w:line="276" w:lineRule="auto"/>
        <w:ind w:left="426" w:right="109" w:hanging="426"/>
        <w:jc w:val="both"/>
      </w:pPr>
      <w:r>
        <w:t xml:space="preserve">Zamawiający dokonuje bezpośredniej zapłaty wymagalnego </w:t>
      </w:r>
      <w:r>
        <w:rPr>
          <w:spacing w:val="-1"/>
        </w:rPr>
        <w:t>wynagrodzenia p</w:t>
      </w:r>
      <w:r>
        <w:t>rzysługującego Podwykonawcy lub dalszemu Podwykonawcy,</w:t>
      </w:r>
      <w:r>
        <w:t xml:space="preserve"> który zawarł zaakceptowaną przez Zamawiającego umowę o podwykonawstwo, której przedmiotem są roboty budowlane lub który zawarł przedłożoną Zamawiającemu umowę o podwykonawstwo, której przedmiotem są dostawy lub usługi, w przypadku uchylenia się od obowiąz</w:t>
      </w:r>
      <w:r>
        <w:t>ku zapłaty odpowiednio przez Wykonawcę, Podwykonawcę lub dalszego Podwykonawcę zamówienia na roboty budowlane.</w:t>
      </w:r>
    </w:p>
    <w:p w:rsidR="00582D80" w:rsidRDefault="007B0DE6">
      <w:pPr>
        <w:numPr>
          <w:ilvl w:val="0"/>
          <w:numId w:val="7"/>
        </w:numPr>
        <w:spacing w:line="276" w:lineRule="auto"/>
        <w:ind w:left="426" w:right="227" w:hanging="426"/>
        <w:jc w:val="both"/>
      </w:pPr>
      <w:r>
        <w:t>Wynagrodzenie, o którym mowa w ust. 1, dotyczy wyłącznie należności powstałych po zaakceptowaniu przez Zamawiającego umowy o podwykonawstwo, któr</w:t>
      </w:r>
      <w:r>
        <w:t>ej przedmiotem są roboty budowlane lub po przedłożeniu Zamawiającemu poświadczonej za zgodność z oryginałem kopii umowy o podwykonawstwo, której przedmiotem są dostawy lub usługi.</w:t>
      </w:r>
    </w:p>
    <w:p w:rsidR="00582D80" w:rsidRDefault="007B0DE6">
      <w:pPr>
        <w:numPr>
          <w:ilvl w:val="0"/>
          <w:numId w:val="7"/>
        </w:numPr>
        <w:tabs>
          <w:tab w:val="left" w:pos="426"/>
        </w:tabs>
        <w:spacing w:line="276" w:lineRule="auto"/>
        <w:ind w:left="426" w:right="230" w:hanging="426"/>
        <w:jc w:val="both"/>
      </w:pPr>
      <w:r>
        <w:t>Bezpośrednia zapłata obejmuje wyłącznie należne wynagrodzenie, bez odsetek, należnych Podwykonawcy lub dalszemu Podwykonawcy.</w:t>
      </w:r>
    </w:p>
    <w:p w:rsidR="00582D80" w:rsidRDefault="007B0DE6">
      <w:pPr>
        <w:numPr>
          <w:ilvl w:val="0"/>
          <w:numId w:val="7"/>
        </w:numPr>
        <w:tabs>
          <w:tab w:val="left" w:pos="426"/>
        </w:tabs>
        <w:spacing w:line="276" w:lineRule="auto"/>
        <w:ind w:left="426" w:right="223" w:hanging="426"/>
        <w:jc w:val="both"/>
      </w:pPr>
      <w:r>
        <w:lastRenderedPageBreak/>
        <w:t xml:space="preserve">Przed dokonaniem bezpośredniej zapłaty Zamawiający informuje </w:t>
      </w:r>
      <w:r>
        <w:rPr>
          <w:spacing w:val="-3"/>
        </w:rPr>
        <w:t>WRB</w:t>
      </w:r>
      <w:r>
        <w:t xml:space="preserve"> </w:t>
      </w:r>
      <w:r>
        <w:t>o możliwości zgłoszenia pisemnych uwag dotyczących zasadności bezpośredniej zapłaty oraz wysokości wynagrodzenia należnego Podwykonawcy lub dalszemu Podwykonawcy, o których mowa w ust. 1, w terminie 7 dni od dnia doręczenia tej informacji. W przypadku zgło</w:t>
      </w:r>
      <w:r>
        <w:t>szenia uwag, w terminie wskazanym przez Zamawiającego, Zamawiający może według swego uznania:</w:t>
      </w:r>
    </w:p>
    <w:p w:rsidR="00582D80" w:rsidRDefault="007B0DE6">
      <w:pPr>
        <w:numPr>
          <w:ilvl w:val="1"/>
          <w:numId w:val="7"/>
        </w:numPr>
        <w:tabs>
          <w:tab w:val="left" w:pos="851"/>
        </w:tabs>
        <w:spacing w:line="276" w:lineRule="auto"/>
        <w:ind w:left="851" w:right="227"/>
        <w:jc w:val="both"/>
      </w:pPr>
      <w:r>
        <w:t xml:space="preserve">nie dokonać bezpośredniej zapłaty wynagrodzenia Podwykonawcy lub dalszemu Podwykonawcy, jeżeli </w:t>
      </w:r>
      <w:r>
        <w:rPr>
          <w:spacing w:val="-3"/>
        </w:rPr>
        <w:t>WRB</w:t>
      </w:r>
      <w:r>
        <w:t xml:space="preserve"> wykaże niezasadność takiej zapłaty,</w:t>
      </w:r>
    </w:p>
    <w:p w:rsidR="00582D80" w:rsidRDefault="007B0DE6">
      <w:pPr>
        <w:numPr>
          <w:ilvl w:val="1"/>
          <w:numId w:val="7"/>
        </w:numPr>
        <w:tabs>
          <w:tab w:val="left" w:pos="851"/>
        </w:tabs>
        <w:spacing w:line="276" w:lineRule="auto"/>
        <w:ind w:left="851" w:right="226"/>
        <w:jc w:val="both"/>
      </w:pPr>
      <w:r>
        <w:t>złożyć do depozytu sądowego</w:t>
      </w:r>
      <w:r>
        <w:t xml:space="preserve"> kwotę potrzebną na pokrycie wynagrodzenia Podwykonawcy lub dalszego Podwykonawcy w przypadku istnienia zasadniczej wątpliwości Zamawiającego co do wysokości należnej zapłaty lub podmiotu, któremu płatność się </w:t>
      </w:r>
      <w:r>
        <w:rPr>
          <w:spacing w:val="-3"/>
        </w:rPr>
        <w:t>należy,</w:t>
      </w:r>
    </w:p>
    <w:p w:rsidR="00582D80" w:rsidRDefault="007B0DE6">
      <w:pPr>
        <w:numPr>
          <w:ilvl w:val="1"/>
          <w:numId w:val="7"/>
        </w:numPr>
        <w:tabs>
          <w:tab w:val="left" w:pos="851"/>
        </w:tabs>
        <w:spacing w:line="276" w:lineRule="auto"/>
        <w:ind w:left="851" w:right="227"/>
        <w:jc w:val="both"/>
      </w:pPr>
      <w:r>
        <w:t>dokonać bezpośredniej zapłaty wynagrod</w:t>
      </w:r>
      <w:r>
        <w:t xml:space="preserve">zenia Podwykonawcy lub dalszemu Podwykonawcy, jeżeli Podwykonawca lub dalszy Podwykonawca wykaże zasadność takiej </w:t>
      </w:r>
      <w:r>
        <w:rPr>
          <w:spacing w:val="-3"/>
        </w:rPr>
        <w:t xml:space="preserve">zapłaty, </w:t>
      </w:r>
      <w:r>
        <w:t>w terminie do 30 dni od daty przedłożenia przez Podwykonawcę lub dalszego Podwykonawcę dowodów wykonania robót budowlanych (protokoły</w:t>
      </w:r>
      <w:r>
        <w:t xml:space="preserve"> odbioru) oraz obejmujących ich faktur </w:t>
      </w:r>
      <w:r>
        <w:rPr>
          <w:spacing w:val="-20"/>
        </w:rPr>
        <w:t>VAT</w:t>
      </w:r>
      <w:r>
        <w:t xml:space="preserve">. Tak dokonana zapłata uważana będzie za spełnienie świadczenia wobec </w:t>
      </w:r>
      <w:r>
        <w:rPr>
          <w:spacing w:val="-3"/>
        </w:rPr>
        <w:t>WRB</w:t>
      </w:r>
      <w:r>
        <w:t>.</w:t>
      </w:r>
    </w:p>
    <w:p w:rsidR="00582D80" w:rsidRDefault="007B0DE6">
      <w:pPr>
        <w:numPr>
          <w:ilvl w:val="0"/>
          <w:numId w:val="7"/>
        </w:numPr>
        <w:tabs>
          <w:tab w:val="left" w:pos="426"/>
        </w:tabs>
        <w:spacing w:line="276" w:lineRule="auto"/>
        <w:ind w:left="426" w:right="230" w:hanging="426"/>
        <w:jc w:val="both"/>
      </w:pPr>
      <w:r>
        <w:t xml:space="preserve">W przypadku niezgłoszenia uwag, o których mowa w ust. 4 </w:t>
      </w:r>
      <w:r>
        <w:rPr>
          <w:spacing w:val="-3"/>
        </w:rPr>
        <w:t>WRB</w:t>
      </w:r>
      <w:r>
        <w:t xml:space="preserve"> uznaje zasadność bezpośredniej zapłaty oraz wysokość wynagrodzenia należnego Po</w:t>
      </w:r>
      <w:r>
        <w:t>dwykonawcy lub dalszemu Podwykonawcy, o których mowa w ust.1.</w:t>
      </w:r>
    </w:p>
    <w:p w:rsidR="00582D80" w:rsidRDefault="007B0DE6">
      <w:pPr>
        <w:numPr>
          <w:ilvl w:val="0"/>
          <w:numId w:val="7"/>
        </w:numPr>
        <w:tabs>
          <w:tab w:val="left" w:pos="426"/>
        </w:tabs>
        <w:spacing w:line="276" w:lineRule="auto"/>
        <w:ind w:left="426" w:right="225" w:hanging="426"/>
        <w:jc w:val="both"/>
      </w:pPr>
      <w:r>
        <w:t xml:space="preserve">W przypadku dokonania bezpośredniej zapłaty Podwykonawcy lub dalszemu Podwykonawcy, o których mowa w ust. 1, Zamawiający potrąca kwotę wypłaconego wynagrodzenia z wynagrodzenia należnego </w:t>
      </w:r>
      <w:r>
        <w:rPr>
          <w:spacing w:val="-3"/>
        </w:rPr>
        <w:t>WRB</w:t>
      </w:r>
      <w:r>
        <w:rPr>
          <w:spacing w:val="-4"/>
        </w:rPr>
        <w:t>, ch</w:t>
      </w:r>
      <w:r>
        <w:rPr>
          <w:spacing w:val="-4"/>
        </w:rPr>
        <w:t>oćby wierzytelności nie były jeszcze wymagalne (potrącenie umowne).</w:t>
      </w:r>
    </w:p>
    <w:p w:rsidR="00582D80" w:rsidRDefault="007B0DE6">
      <w:pPr>
        <w:numPr>
          <w:ilvl w:val="0"/>
          <w:numId w:val="7"/>
        </w:numPr>
        <w:tabs>
          <w:tab w:val="left" w:pos="426"/>
        </w:tabs>
        <w:spacing w:line="276" w:lineRule="auto"/>
        <w:ind w:left="426" w:right="225" w:hanging="426"/>
        <w:jc w:val="both"/>
      </w:pPr>
      <w:r>
        <w:rPr>
          <w:spacing w:val="-4"/>
        </w:rPr>
        <w:t xml:space="preserve">W przypadku, gdy Zamawiający zostanie zobowiązany przez organy władzy publicznej lub sąd do zapłaty na rzecz Podwykonawcy, zgłoszonego lub nie, jakiejkolwiek kwoty, </w:t>
      </w:r>
      <w:r>
        <w:rPr>
          <w:spacing w:val="-3"/>
        </w:rPr>
        <w:t>WRB</w:t>
      </w:r>
      <w:r>
        <w:rPr>
          <w:spacing w:val="-4"/>
        </w:rPr>
        <w:t>, który otrzymał wyn</w:t>
      </w:r>
      <w:r>
        <w:rPr>
          <w:spacing w:val="-4"/>
        </w:rPr>
        <w:t xml:space="preserve">agrodzenie, zobowiązany będzie do jej zwrotu w terminie 7 dni od dnia wezwania. Jeżeli WRB wynagrodzenia jeszcze nie otrzymał lub otrzymał je w części zastosowanie znajdą postanowienia ust. 6. W każdym jednak wypadku Zamawiający może dochodzić od </w:t>
      </w:r>
      <w:r>
        <w:rPr>
          <w:spacing w:val="-3"/>
        </w:rPr>
        <w:t>WRB</w:t>
      </w:r>
      <w:r>
        <w:rPr>
          <w:spacing w:val="-4"/>
        </w:rPr>
        <w:t xml:space="preserve"> regre</w:t>
      </w:r>
      <w:r>
        <w:rPr>
          <w:spacing w:val="-4"/>
        </w:rPr>
        <w:t>su w pełnej wysokości.</w:t>
      </w:r>
    </w:p>
    <w:p w:rsidR="00582D80" w:rsidRDefault="007B0DE6">
      <w:pPr>
        <w:numPr>
          <w:ilvl w:val="0"/>
          <w:numId w:val="7"/>
        </w:numPr>
        <w:tabs>
          <w:tab w:val="left" w:pos="426"/>
        </w:tabs>
        <w:spacing w:line="276" w:lineRule="auto"/>
        <w:ind w:left="426" w:right="225" w:hanging="426"/>
        <w:jc w:val="both"/>
      </w:pPr>
      <w:r>
        <w:rPr>
          <w:spacing w:val="-4"/>
        </w:rPr>
        <w:t xml:space="preserve">Zamawiającemu przysługiwały będą wobec Podwykonawcy wszelkie zarzuty, które przysługują </w:t>
      </w:r>
      <w:r>
        <w:rPr>
          <w:spacing w:val="-3"/>
        </w:rPr>
        <w:t>WRB</w:t>
      </w:r>
      <w:r>
        <w:rPr>
          <w:spacing w:val="-4"/>
        </w:rPr>
        <w:t xml:space="preserve">, a </w:t>
      </w:r>
      <w:r>
        <w:rPr>
          <w:spacing w:val="-3"/>
        </w:rPr>
        <w:t>WRB</w:t>
      </w:r>
      <w:r>
        <w:rPr>
          <w:spacing w:val="-4"/>
        </w:rPr>
        <w:t xml:space="preserve"> zobowiązany jest do współpracy z Zamawiającym i udzielenia mu wszelkiej możliwej pomocy w toku ewentualnego procesu. </w:t>
      </w:r>
    </w:p>
    <w:p w:rsidR="00582D80" w:rsidRDefault="00582D80">
      <w:pPr>
        <w:tabs>
          <w:tab w:val="left" w:pos="426"/>
        </w:tabs>
        <w:spacing w:line="276" w:lineRule="auto"/>
        <w:ind w:right="108"/>
        <w:jc w:val="both"/>
        <w:rPr>
          <w:sz w:val="16"/>
          <w:szCs w:val="16"/>
        </w:rPr>
      </w:pPr>
    </w:p>
    <w:p w:rsidR="00582D80" w:rsidRDefault="007B0DE6">
      <w:pPr>
        <w:pStyle w:val="Nagwek1"/>
        <w:spacing w:line="276" w:lineRule="auto"/>
        <w:ind w:left="0" w:right="-8"/>
        <w:rPr>
          <w:sz w:val="24"/>
          <w:szCs w:val="24"/>
        </w:rPr>
      </w:pPr>
      <w:r>
        <w:rPr>
          <w:sz w:val="24"/>
          <w:szCs w:val="24"/>
        </w:rPr>
        <w:t>X. PODWYKONAWST</w:t>
      </w:r>
      <w:r>
        <w:rPr>
          <w:sz w:val="24"/>
          <w:szCs w:val="24"/>
        </w:rPr>
        <w:t>WO</w:t>
      </w:r>
    </w:p>
    <w:p w:rsidR="00582D80" w:rsidRDefault="007B0DE6">
      <w:pPr>
        <w:pStyle w:val="Nagwek1"/>
        <w:tabs>
          <w:tab w:val="left" w:pos="9066"/>
        </w:tabs>
        <w:spacing w:line="276" w:lineRule="auto"/>
        <w:ind w:left="0" w:right="-6"/>
        <w:rPr>
          <w:sz w:val="24"/>
          <w:szCs w:val="24"/>
        </w:rPr>
      </w:pPr>
      <w:r>
        <w:rPr>
          <w:sz w:val="24"/>
          <w:szCs w:val="24"/>
        </w:rPr>
        <w:t>§ 16.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1" w:hanging="426"/>
        <w:jc w:val="both"/>
      </w:pPr>
      <w:r>
        <w:t xml:space="preserve">WRB, Podwykonawca lub dalszy Podwykonawca zamierzający zawrzeć umowę o podwykonawstwo, której przedmiotem są roboty budowlane objęte Przedmiotem umowy, jest obowiązany, w trakcie realizacji niniejszej </w:t>
      </w:r>
      <w:r>
        <w:rPr>
          <w:spacing w:val="-4"/>
        </w:rPr>
        <w:t xml:space="preserve">Umowy, </w:t>
      </w:r>
      <w:r>
        <w:t xml:space="preserve">do przedłożenia Zamawiającemu projektu tej umowy nie później niż na 14 dni przed datą zawarcia </w:t>
      </w:r>
      <w:r>
        <w:rPr>
          <w:spacing w:val="-3"/>
        </w:rPr>
        <w:t xml:space="preserve">umowy, </w:t>
      </w:r>
      <w:r>
        <w:t xml:space="preserve">której dotyczy przedkładany projekt, przy czym Podwykonawca lub dalszy Podwykonawca jest obowiązany dołączyć zgodę WRB na zawarcie umowy o podwykonawstwo </w:t>
      </w:r>
      <w:r>
        <w:t xml:space="preserve">o treści zgodnej z projektem </w:t>
      </w:r>
      <w:r>
        <w:rPr>
          <w:spacing w:val="-3"/>
        </w:rPr>
        <w:t>umowy.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5" w:hanging="426"/>
        <w:jc w:val="both"/>
      </w:pPr>
      <w:r>
        <w:t>Strony zgodnie ustalają następujące wymagania dla umów z Podwykonawcami lub dalszymi Podwykonawcami: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6" w:hanging="425"/>
        <w:jc w:val="both"/>
      </w:pPr>
      <w:r>
        <w:lastRenderedPageBreak/>
        <w:t>termin zapłaty wynagrodzenia Podwykonawcy lub dalszemu Podwykonawcy przewidziany w umowie o podwykonawstwo nie może być</w:t>
      </w:r>
      <w:r>
        <w:t xml:space="preserve"> dłuższy niż 30 dni od dnia doręczenia WRB, Podwykonawcy lub dalszemu Podwykonawcy faktury lub rachunku, potwierdzających wykonanie zleconej Podwykonawcy lub dalszemu Podwykonawcy </w:t>
      </w:r>
      <w:r>
        <w:rPr>
          <w:spacing w:val="-3"/>
        </w:rPr>
        <w:t xml:space="preserve">dostawy, </w:t>
      </w:r>
      <w:r>
        <w:t xml:space="preserve">usługi lub roboty budowlanej, a zapłata przez WRB i Podwykonawców, </w:t>
      </w:r>
      <w:r>
        <w:t>Podwykonawcom i dalszym Podwykonawcom musi nastąpić przed wystawieniem faktury przez WRB na rzecz Zamawiającego,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9" w:hanging="425"/>
        <w:jc w:val="both"/>
      </w:pPr>
      <w:r>
        <w:t>umowy z Podwykonawcami nie mogą przewidywać zabezpieczenia należytego wykonania umowy w postaci zatrzymywania (niewypłacania) części wynagrodze</w:t>
      </w:r>
      <w:r>
        <w:t xml:space="preserve">nia Podwykonawcy, 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9" w:hanging="425"/>
        <w:jc w:val="both"/>
      </w:pPr>
      <w:r>
        <w:t>terminy zwolnienia gwarancji należytego wykonania umowy określone w umowach zawartych pomiędzy WRB i Podwykonawcą lub dalszym Podwykonawcą nie mogą upływać później aniżeli terminy zwolnienia gwarancji należytego wykonania umowy zawarte w</w:t>
      </w:r>
      <w:r>
        <w:t xml:space="preserve"> umowach pomiędzy Zamawiającym, a WRB,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7" w:hanging="425"/>
        <w:jc w:val="both"/>
      </w:pPr>
      <w:r>
        <w:t>umowy z Podwykonawcami nie mogą przewidywać progu wartości minimalnej prac, dopiero powyżej którego Podwykonawca uprawniony jest wystawić fakturę,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7" w:hanging="425"/>
        <w:jc w:val="both"/>
      </w:pPr>
      <w:r>
        <w:t>wynagrodzenie Podwykonawcy ustala się w kwocie brutto, uwzględniającej</w:t>
      </w:r>
      <w:r>
        <w:t xml:space="preserve"> wszystkie podatki i </w:t>
      </w:r>
      <w:r>
        <w:rPr>
          <w:spacing w:val="-3"/>
        </w:rPr>
        <w:t xml:space="preserve">opłaty, </w:t>
      </w:r>
      <w:r>
        <w:t xml:space="preserve">w tym podatek </w:t>
      </w:r>
      <w:r>
        <w:rPr>
          <w:spacing w:val="-19"/>
        </w:rPr>
        <w:t xml:space="preserve">VAT. </w:t>
      </w:r>
      <w:r>
        <w:t xml:space="preserve">Postanowienia niniejszego ustępu nie uchybiają powszechnie obowiązującym przepisom prawa, w tym przepisom ustawy o podatku od towarów i usług, w zakresie tzw. mechanizmu „podzielonych płatności”. Zamawiający </w:t>
      </w:r>
      <w:r>
        <w:t>nie może z tytułu naruszenia powyższego obowiązku ponieść jakiejkolwiek szkody lub odpowiedzialności,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terminy rozliczeń (okresy rozliczeniowe) z Podwykonawcą, nie mogą być dłuższe aniżeli terminy rozliczeń (okresy rozliczeniowe) pomiędzy WRB</w:t>
      </w:r>
      <w:r>
        <w:t>, a Zamawiającym, w odniesieniu do tych samych elementów bądź robót,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umowy winny zawierać harmonogram realizacji robót zleconych Podwykonawcy (harmonogram rzeczowy) wraz z harmonogramem płatności na rzecz Podwykonawcy, uwzględniający możliwy dopuszczalny U</w:t>
      </w:r>
      <w:r>
        <w:t>mową termin rozpoczęcia robót przez podwykonawcę oraz terminy wiążące WRB w oparciu o HRF. Harmonogramy, o których mowa wyżej będą aktualizowane każdorazowo w przypadku zmian w umowach z Podwykonawcą,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umowy winny zawierać zasady dokonywania przez WRB odbio</w:t>
      </w:r>
      <w:r>
        <w:t>ru robót wykonywanych przez Podwykonawcę, z tym zastrzeżeniem, iż odbiory stanowiące podstawę płatności na rzecz Podwykonawców odbywać się będą nie rzadziej aniżeli odbiory tych samych robót wchodzących w skład robót odbieranych przez Zamawiającego. Odbior</w:t>
      </w:r>
      <w:r>
        <w:t>y prac wykonanych przez Podwykonawców będą się odbywały wcześniej aniżeli terminy odbiorów prac dokonywanych przez Zamawiającego. Odbiór robót przez Zamawiającego nie może stanowić warunku odbioru robót wykonanych przez Podwykonawcę,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umowy winny zawierać z</w:t>
      </w:r>
      <w:r>
        <w:t xml:space="preserve">akaz dokonywania zmian w umowie, w tym rozszerzania zakresu, zlecania robót zamiennych lub dodatkowych, bez zgody Zamawiającego, a zakres przedmiotowy pierwotnej umowy z Podwykonawcą nie może wykraczać poza zakres objęty Przedmiotem niniejszej Umowy, 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umow</w:t>
      </w:r>
      <w:r>
        <w:t xml:space="preserve">y nie mogą zawierać zapisów dotyczących dokonywania wzajemnych potrąceń należności pomiędzy WRB i jego Podwykonawcą lub dalszym </w:t>
      </w:r>
      <w:r>
        <w:lastRenderedPageBreak/>
        <w:t>Podwykonawcą, wynikających z roszczeń innych, aniżeli związane z realizacją niniejszej Umowy,</w:t>
      </w:r>
    </w:p>
    <w:p w:rsidR="00582D80" w:rsidRDefault="007B0DE6">
      <w:pPr>
        <w:numPr>
          <w:ilvl w:val="1"/>
          <w:numId w:val="8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umowy nie mogą zawierać zapisów sp</w:t>
      </w:r>
      <w:r>
        <w:t>rzecznych z treścią niniejszej Umowy pomiędzy Zamawiającym a WRB oraz z treścią Dokumentacji projektowej i technicznej Inwestycji,</w:t>
      </w:r>
    </w:p>
    <w:p w:rsidR="00582D80" w:rsidRDefault="007B0DE6">
      <w:pPr>
        <w:numPr>
          <w:ilvl w:val="1"/>
          <w:numId w:val="8"/>
        </w:numPr>
        <w:spacing w:line="276" w:lineRule="auto"/>
        <w:ind w:left="851" w:right="104" w:hanging="425"/>
        <w:jc w:val="both"/>
      </w:pPr>
      <w:r>
        <w:t>umowy zawierane z Podwykonawcami winny zawierać postanowienia analogiczne do odpowiednio stosowanych postanowień niniejszej U</w:t>
      </w:r>
      <w:r>
        <w:t>mowy, a w szczególności postanowienia zgodnie z którymi w przypadku, gdy Podwykonawca lub dalszy Podwykonawca zamierza zawrzeć umowę o podwykonawstwo, której przedmiotem są roboty budowlane, jest zobowiązany do przedkładania Zamawiającemu w trakcie realiza</w:t>
      </w:r>
      <w:r>
        <w:t xml:space="preserve">cji niniejszej Umowy projektu tej </w:t>
      </w:r>
      <w:r>
        <w:rPr>
          <w:spacing w:val="-4"/>
        </w:rPr>
        <w:t xml:space="preserve">umowy, </w:t>
      </w:r>
      <w:r>
        <w:t xml:space="preserve">przy czym Podwykonawca lub dalszy Podwykonawca jest obowiązany dołączyć zgodę WRB na zawarcie umowy o podwykonawstwo o treści zgodnej z projektem </w:t>
      </w:r>
      <w:r>
        <w:rPr>
          <w:spacing w:val="-3"/>
        </w:rPr>
        <w:t>umowy,</w:t>
      </w:r>
    </w:p>
    <w:p w:rsidR="00582D80" w:rsidRDefault="007B0DE6">
      <w:pPr>
        <w:numPr>
          <w:ilvl w:val="1"/>
          <w:numId w:val="8"/>
        </w:numPr>
        <w:spacing w:line="276" w:lineRule="auto"/>
        <w:ind w:left="851" w:right="104" w:hanging="425"/>
        <w:jc w:val="both"/>
      </w:pPr>
      <w:r>
        <w:t>umowy winny zawierać postanowienie, zgodnie z którym w przypadku, gdy Podwykonawca lub dalszy Podwykonawca zamierza zmienić zaakceptowaną przez Zamawiającego umowę o podwykonawstwo, której przedmiotem są roboty budowlane, Podwykonawca lub dalszy Podwykonaw</w:t>
      </w:r>
      <w:r>
        <w:t xml:space="preserve">ca, jest obowiązany, w trakcie realizacji niniejszej </w:t>
      </w:r>
      <w:r>
        <w:rPr>
          <w:spacing w:val="-3"/>
        </w:rPr>
        <w:t xml:space="preserve">Umowy, </w:t>
      </w:r>
      <w:r>
        <w:t xml:space="preserve">do przedłożenia Zamawiającemu projektu tej </w:t>
      </w:r>
      <w:r>
        <w:rPr>
          <w:spacing w:val="-3"/>
        </w:rPr>
        <w:t xml:space="preserve">zmiany, </w:t>
      </w:r>
      <w:r>
        <w:t xml:space="preserve">przy czym Podwykonawca lub dalszy Podwykonawca jest obowiązany dołączyć zgodę WRB na zmianę umowy o podwykonawstwo o treści zgodnej z projektem </w:t>
      </w:r>
      <w:r>
        <w:rPr>
          <w:spacing w:val="-3"/>
        </w:rPr>
        <w:t>z</w:t>
      </w:r>
      <w:r>
        <w:rPr>
          <w:spacing w:val="-3"/>
        </w:rPr>
        <w:t>miany,</w:t>
      </w:r>
    </w:p>
    <w:p w:rsidR="00582D80" w:rsidRDefault="007B0DE6">
      <w:pPr>
        <w:numPr>
          <w:ilvl w:val="1"/>
          <w:numId w:val="8"/>
        </w:numPr>
        <w:spacing w:line="276" w:lineRule="auto"/>
        <w:ind w:left="851" w:right="104" w:hanging="425"/>
        <w:jc w:val="both"/>
      </w:pPr>
      <w:r>
        <w:t>umowy winny zawierać postanowienie, zgodnie z którym Podwykonawca lub dalszy Podwykonawca jest zobowiązany do przedkładania Zamawiającemu poświadczonej za zgodność z oryginałem kopii zawartej umowy o podwykonawstwo, której przedmiotem są dostawy lub</w:t>
      </w:r>
      <w:r>
        <w:t xml:space="preserve"> usługi, w terminie 7 dni od dnia jej zawarcia,</w:t>
      </w:r>
    </w:p>
    <w:p w:rsidR="00582D80" w:rsidRDefault="007B0DE6">
      <w:pPr>
        <w:numPr>
          <w:ilvl w:val="1"/>
          <w:numId w:val="8"/>
        </w:numPr>
        <w:spacing w:line="276" w:lineRule="auto"/>
        <w:ind w:left="851" w:right="108" w:hanging="425"/>
        <w:jc w:val="both"/>
      </w:pPr>
      <w:r>
        <w:t xml:space="preserve">wyłączenie obowiązku zachowania poufności wobec Zamawiającego w zakresie wszystkich elementów </w:t>
      </w:r>
      <w:r>
        <w:rPr>
          <w:spacing w:val="-3"/>
        </w:rPr>
        <w:t xml:space="preserve">umowy, </w:t>
      </w:r>
      <w:r>
        <w:t>w szczególności w odniesieniu do wysokości wynagrodzenia Podwykonawcy lub dalszego Podwykonawcy,</w:t>
      </w:r>
    </w:p>
    <w:p w:rsidR="00582D80" w:rsidRDefault="007B0DE6">
      <w:pPr>
        <w:numPr>
          <w:ilvl w:val="1"/>
          <w:numId w:val="8"/>
        </w:numPr>
        <w:spacing w:line="276" w:lineRule="auto"/>
        <w:ind w:left="851" w:right="107" w:hanging="425"/>
        <w:jc w:val="both"/>
      </w:pPr>
      <w:r>
        <w:t>umowy z Po</w:t>
      </w:r>
      <w:r>
        <w:t xml:space="preserve">dwykonawcami nie mogą uzależniać wypłaty wynagrodzenia Podwykonawcy od zapłaty wynagrodzenia przez Zamawiającego na rzecz </w:t>
      </w:r>
      <w:r>
        <w:rPr>
          <w:spacing w:val="-4"/>
        </w:rPr>
        <w:t xml:space="preserve">WRB, </w:t>
      </w:r>
      <w:r>
        <w:t>jak również nie mogą uzależniać dokonania odbioru robót wykonanych przez Podwykonawcę od dokonania odbioru robót wykonanych przez</w:t>
      </w:r>
      <w:r>
        <w:t xml:space="preserve"> </w:t>
      </w:r>
      <w:r>
        <w:rPr>
          <w:spacing w:val="-3"/>
        </w:rPr>
        <w:t xml:space="preserve">WRB </w:t>
      </w:r>
      <w:r>
        <w:t>przez Zamawiającego,</w:t>
      </w:r>
    </w:p>
    <w:p w:rsidR="00582D80" w:rsidRDefault="007B0DE6">
      <w:pPr>
        <w:numPr>
          <w:ilvl w:val="1"/>
          <w:numId w:val="8"/>
        </w:numPr>
        <w:spacing w:line="276" w:lineRule="auto"/>
        <w:ind w:left="851" w:right="105" w:hanging="425"/>
        <w:jc w:val="both"/>
      </w:pPr>
      <w:r>
        <w:t xml:space="preserve">Umowy z Podwykonawcami winny zawierać oświadczenie Podwykonawcy, iż </w:t>
      </w:r>
      <w:r>
        <w:rPr>
          <w:spacing w:val="-4"/>
        </w:rPr>
        <w:t xml:space="preserve">osoby, </w:t>
      </w:r>
      <w:r>
        <w:t>które będą wykonywały w trakcie realizacji umowy zawartej pomiędzy WRB i Podwykonawcą czynności w zakresie realizacji zamówienia określone w opisie Przedmi</w:t>
      </w:r>
      <w:r>
        <w:t>otu zamówienia, co do których Zamawiający wymaga, aby osoby je wykonujące zostały zatrudnione na podstawie umowy o pracę, będą zatrudnione przez Podwykonawcę na podstawie umowy o pracę,</w:t>
      </w:r>
    </w:p>
    <w:p w:rsidR="00582D80" w:rsidRDefault="007B0DE6">
      <w:pPr>
        <w:pStyle w:val="Akapitzlist"/>
        <w:numPr>
          <w:ilvl w:val="1"/>
          <w:numId w:val="8"/>
        </w:numPr>
        <w:spacing w:line="276" w:lineRule="auto"/>
        <w:ind w:left="851" w:hanging="425"/>
        <w:jc w:val="both"/>
      </w:pPr>
      <w:r>
        <w:t>umowy z Podwykonawcami powinny zawierać zapis zgodnie z którym Podwyko</w:t>
      </w:r>
      <w:r>
        <w:t xml:space="preserve">nawca będzie zobowiązany do okazania WRB i Zamawiającemu, na każdorazowe wezwanie Zamawiającego lub </w:t>
      </w:r>
      <w:r>
        <w:rPr>
          <w:spacing w:val="-4"/>
        </w:rPr>
        <w:t xml:space="preserve">WRB, </w:t>
      </w:r>
      <w:r>
        <w:t>oryginałów dokumentów potwierdzających fakt zatrudnienia przez Podwykonawcę na podstawie umowy o pracę osób wykonujących czynności określone w opisie P</w:t>
      </w:r>
      <w:r>
        <w:t xml:space="preserve">rzedmiotu zamówienia, co do których Zamawiający wymaga, aby osoby je wykonujące zostały zatrudnione na </w:t>
      </w:r>
      <w:r>
        <w:lastRenderedPageBreak/>
        <w:t>podstawie umowy o pracę, w szczególności umowy o pracę, zgłoszenia do ZUS czy też wydane pracownikowi potwierdzenie warunków zatrudnienia.</w:t>
      </w:r>
    </w:p>
    <w:p w:rsidR="00582D80" w:rsidRDefault="007B0DE6">
      <w:pPr>
        <w:numPr>
          <w:ilvl w:val="1"/>
          <w:numId w:val="8"/>
        </w:numPr>
        <w:spacing w:line="276" w:lineRule="auto"/>
        <w:ind w:left="851" w:right="108" w:hanging="425"/>
        <w:jc w:val="both"/>
      </w:pPr>
      <w:r>
        <w:t>umowy z P</w:t>
      </w:r>
      <w:r>
        <w:t>odwykonawcami winny zawierać zapis zgodnie z którym w przypadku ujawnienia niespełnienia wymogu zatrudnienia przez Podwykonawcę na podstawie umowy o pracę osób wykonujących czynności w trakcie realizacji umowy zawartej pomiędzy WRB i Podwykonawcą czynności</w:t>
      </w:r>
      <w:r>
        <w:t xml:space="preserve"> w zakresie realizacji zamówienia określonych w Opisie Przedmiotu Zamówienia, co do których Zamawiający wymaga, aby osoby je wykonujące zostały zatrudnione na podstawie umowy o pracę, Podwykonawca zobowiązany jest do zatrudnienia na umowę o pracę </w:t>
      </w:r>
      <w:r>
        <w:rPr>
          <w:spacing w:val="-3"/>
        </w:rPr>
        <w:t xml:space="preserve">osoby, </w:t>
      </w:r>
      <w:r>
        <w:t>kt</w:t>
      </w:r>
      <w:r>
        <w:t>órej dotyczy uchybienie w terminie nie dłuższym niż 7 dni od daty ujawnienia uchybienia i do okazania WRB i Zamawiającemu dokumentów potwierdzających zatrudnienie powyższej osoby na umowę o pracę w szczególności umowy o pracę, zgłoszenia do ZUS czy też wyd</w:t>
      </w:r>
      <w:r>
        <w:t>ane pracownikowi potwierdzenie warunków zatrudnienia,</w:t>
      </w:r>
    </w:p>
    <w:p w:rsidR="00582D80" w:rsidRDefault="007B0DE6">
      <w:pPr>
        <w:numPr>
          <w:ilvl w:val="1"/>
          <w:numId w:val="8"/>
        </w:numPr>
        <w:spacing w:line="276" w:lineRule="auto"/>
        <w:ind w:left="851" w:right="108" w:hanging="425"/>
        <w:jc w:val="both"/>
      </w:pPr>
      <w:r>
        <w:t>łączna wysokość wynagrodzenia wszystkich Podwykonawców i dalszych podwykonawców nie może być wyższa niż wysokość wynagrodzenia wypłacanego WRB za wykonanie zakresu robót wykonanych na jego rzecz przez P</w:t>
      </w:r>
      <w:r>
        <w:t>odwykonawców i dalszych Podwykonawców.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t>Zamawiający, w terminie 14 dni liczonym od daty otrzymania kompletu dokumentów, o których mowa w ust. 1, zgłasza w formie pisemnej zastrzeżenia do projektu umowy o podwykonawstwo, której przedmiotem są roboty budowlan</w:t>
      </w:r>
      <w:r>
        <w:t>e:</w:t>
      </w:r>
    </w:p>
    <w:p w:rsidR="00582D80" w:rsidRDefault="007B0DE6">
      <w:pPr>
        <w:numPr>
          <w:ilvl w:val="1"/>
          <w:numId w:val="8"/>
        </w:numPr>
        <w:tabs>
          <w:tab w:val="left" w:pos="829"/>
          <w:tab w:val="left" w:pos="2496"/>
          <w:tab w:val="left" w:pos="3674"/>
          <w:tab w:val="left" w:pos="5090"/>
          <w:tab w:val="left" w:pos="5508"/>
          <w:tab w:val="left" w:pos="6913"/>
          <w:tab w:val="left" w:pos="8037"/>
        </w:tabs>
        <w:spacing w:line="276" w:lineRule="auto"/>
        <w:ind w:left="840" w:right="109" w:hanging="414"/>
        <w:jc w:val="both"/>
      </w:pPr>
      <w:r>
        <w:t xml:space="preserve">niespełniającej wymagań określonych w specyfikacji istotnych </w:t>
      </w:r>
      <w:r>
        <w:rPr>
          <w:spacing w:val="-1"/>
        </w:rPr>
        <w:t xml:space="preserve">warunków </w:t>
      </w:r>
      <w:r>
        <w:t>zamówienia lub w niniejszej Umowie,</w:t>
      </w:r>
    </w:p>
    <w:p w:rsidR="00582D80" w:rsidRDefault="007B0DE6">
      <w:pPr>
        <w:numPr>
          <w:ilvl w:val="1"/>
          <w:numId w:val="8"/>
        </w:numPr>
        <w:tabs>
          <w:tab w:val="left" w:pos="829"/>
        </w:tabs>
        <w:spacing w:line="276" w:lineRule="auto"/>
        <w:ind w:left="828" w:hanging="414"/>
        <w:jc w:val="both"/>
      </w:pPr>
      <w:r>
        <w:t>gdy przewiduje termin zapłaty wynagrodzenia dłuższy niż określony w ust. 2 pkt.1) lub wysokość wynagrodzenia wyższą niż przewidziana niniejszą Umow</w:t>
      </w:r>
      <w:r>
        <w:t>ą dla tego samego zakresu robót,</w:t>
      </w:r>
    </w:p>
    <w:p w:rsidR="00582D80" w:rsidRDefault="007B0DE6">
      <w:pPr>
        <w:numPr>
          <w:ilvl w:val="1"/>
          <w:numId w:val="8"/>
        </w:numPr>
        <w:tabs>
          <w:tab w:val="left" w:pos="829"/>
        </w:tabs>
        <w:spacing w:line="276" w:lineRule="auto"/>
        <w:ind w:left="840" w:right="110" w:hanging="414"/>
        <w:jc w:val="both"/>
      </w:pPr>
      <w:r>
        <w:t xml:space="preserve">zawierającej postanowienia sprzeczne z zapisami niniejszej Umowy lub skutkujące niemożnością wywiązania się przez WRB z niniejszej </w:t>
      </w:r>
      <w:r>
        <w:rPr>
          <w:spacing w:val="-4"/>
        </w:rPr>
        <w:t xml:space="preserve">Umowy, </w:t>
      </w:r>
    </w:p>
    <w:p w:rsidR="00582D80" w:rsidRDefault="007B0DE6">
      <w:pPr>
        <w:numPr>
          <w:ilvl w:val="1"/>
          <w:numId w:val="8"/>
        </w:numPr>
        <w:tabs>
          <w:tab w:val="left" w:pos="829"/>
        </w:tabs>
        <w:spacing w:line="276" w:lineRule="auto"/>
        <w:ind w:left="840" w:right="110" w:hanging="414"/>
        <w:jc w:val="both"/>
      </w:pPr>
      <w:r>
        <w:t xml:space="preserve">niezawierającej wycenionego zakresu robót budowlanych Podwykonawcy w odniesieniu do </w:t>
      </w:r>
      <w:r>
        <w:t>HRF i pozycji projektowych (w przypadku umówienia się przez Strony na wynagrodzenie ryczałtowe, dokument ten powinien stanowić podstawę wyliczenia umówionego ryczałtu, sporządzonego poprzez odniesienie do odpowiednich pozycji HRF),</w:t>
      </w:r>
    </w:p>
    <w:p w:rsidR="00582D80" w:rsidRDefault="007B0DE6">
      <w:pPr>
        <w:numPr>
          <w:ilvl w:val="1"/>
          <w:numId w:val="8"/>
        </w:numPr>
        <w:tabs>
          <w:tab w:val="left" w:pos="829"/>
        </w:tabs>
        <w:spacing w:line="276" w:lineRule="auto"/>
        <w:ind w:left="840" w:right="110" w:hanging="414"/>
        <w:jc w:val="both"/>
      </w:pPr>
      <w:r>
        <w:t>zawierającej postanowien</w:t>
      </w:r>
      <w:r>
        <w:t>ia sprzeczne z powszechnie obowiązującymi przepisami prawa.</w:t>
      </w:r>
    </w:p>
    <w:p w:rsidR="00582D80" w:rsidRDefault="007B0DE6">
      <w:pPr>
        <w:numPr>
          <w:ilvl w:val="0"/>
          <w:numId w:val="8"/>
        </w:numPr>
        <w:spacing w:line="276" w:lineRule="auto"/>
        <w:ind w:left="426" w:right="110" w:hanging="426"/>
        <w:jc w:val="both"/>
      </w:pPr>
      <w:r>
        <w:t>Zamawiający odpowiada wyłącznie za nieuregulowane przez WRB na rzecz Podwykonawcy wymagalne należności do maksymalnej wysokości wynikającej z odpowiednich pozycji HRF Wykonawcy stanowiącego integr</w:t>
      </w:r>
      <w:r>
        <w:t>alną część niniejszej Umowy.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t>Niezgłoszenie w formie pisemnej zastrzeżeń do przedłożonego projektu umowy o podwykonawstwo, której przedmiotem są roboty budowlane, w terminie określonym w ust. 3, uważa się za akceptację projektu umowy przez Zamawiającego.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7" w:hanging="426"/>
        <w:jc w:val="both"/>
      </w:pPr>
      <w:r>
        <w:t>WRB, Podwykonawca lub dalszy Podwykonawca przedkłada Zamawiającemu poświadczoną za zgodność z oryginałem kopię zawartej umowy o podwykonawstwo, której przedmiotem są roboty budowlane, w terminie 7 dni od dnia jej zawarcia.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4" w:hanging="426"/>
        <w:jc w:val="both"/>
      </w:pPr>
      <w:r>
        <w:lastRenderedPageBreak/>
        <w:t>Zamawiający, w terminie 14 dni li</w:t>
      </w:r>
      <w:r>
        <w:t>czonym od daty otrzymania poświadczonej za zgodność z oryginałem kopii zawartej umowy o podwykonawstwo, zgłasza w formie pisemnej sprzeciw do umowy o podwykonawstwo, której przedmiotem są roboty budowlane, w przypadkach, o których mowa w ust. 3 niniejszego</w:t>
      </w:r>
      <w:r>
        <w:t xml:space="preserve"> paragrafu.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9" w:hanging="426"/>
        <w:jc w:val="both"/>
      </w:pPr>
      <w:r>
        <w:t>Niezgłoszenie w formie pisemnej sprzeciwu do przedłożonej umowy o podwykonawstwo, której przedmiotem są roboty budowlane, w terminie, o którym mowa w ust. 7 niniejszego paragrafu, uważa się za akceptację umowy przez Zamawiającego.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t>W przypadku g</w:t>
      </w:r>
      <w:r>
        <w:t>dy WRB, Podwykonawca, dalszy Podwykonawca planuje zmienić zaakceptowaną przez Zamawiającego umowę o podwykonawstwo, której przedmiotem są roboty budowlane WRB, Podwykonawca, dalszy Podwykonawca zamierzający zmienić zaakceptowaną przez Zamawiającego umowę o</w:t>
      </w:r>
      <w:r>
        <w:t xml:space="preserve"> podwykonawstwo, jest obowiązany, w trakcie realizacji niniejszej </w:t>
      </w:r>
      <w:r>
        <w:rPr>
          <w:spacing w:val="-4"/>
        </w:rPr>
        <w:t xml:space="preserve">Umowy, </w:t>
      </w:r>
      <w:r>
        <w:t xml:space="preserve">do przedłożenia Zamawiającemu projektu tej </w:t>
      </w:r>
      <w:r>
        <w:rPr>
          <w:spacing w:val="-3"/>
        </w:rPr>
        <w:t xml:space="preserve">zmiany, </w:t>
      </w:r>
      <w:r>
        <w:t>przy czym Podwykonawca, dalszy Podwykonawca jest obowiązany dołączyć zgodę WRB na zmianę umowy o podwykonawstwo o treści zgodnej z p</w:t>
      </w:r>
      <w:r>
        <w:t xml:space="preserve">rojektem </w:t>
      </w:r>
      <w:r>
        <w:rPr>
          <w:spacing w:val="-3"/>
        </w:rPr>
        <w:t xml:space="preserve">zmiany. </w:t>
      </w:r>
      <w:r>
        <w:t>Postanowienia ust. 2, 3, 4 stosuje się odpowiednio.</w:t>
      </w:r>
    </w:p>
    <w:p w:rsidR="00582D80" w:rsidRDefault="007B0DE6">
      <w:pPr>
        <w:numPr>
          <w:ilvl w:val="0"/>
          <w:numId w:val="8"/>
        </w:numPr>
        <w:tabs>
          <w:tab w:val="left" w:pos="430"/>
        </w:tabs>
        <w:spacing w:line="276" w:lineRule="auto"/>
        <w:ind w:left="426" w:right="101" w:hanging="426"/>
        <w:jc w:val="both"/>
      </w:pPr>
      <w:r>
        <w:t>WRB, Podwykonawca, dalszy Podwykonawca przedkłada Zamawiającemu poświadczoną za zgodność z oryginałem kopię zawartej zmiany umowy o podwykonawstwo, której przedmiotem są roboty budowlane,</w:t>
      </w:r>
      <w:r>
        <w:t xml:space="preserve"> w terminie 7 dni od dnia zmiany umowy o podwykonawstwo, to jest od dnia zawarcia aneksu do umowy o podwykonawstwo.</w:t>
      </w:r>
    </w:p>
    <w:p w:rsidR="00582D80" w:rsidRDefault="007B0DE6">
      <w:pPr>
        <w:numPr>
          <w:ilvl w:val="0"/>
          <w:numId w:val="8"/>
        </w:numPr>
        <w:tabs>
          <w:tab w:val="left" w:pos="430"/>
        </w:tabs>
        <w:spacing w:line="276" w:lineRule="auto"/>
        <w:ind w:left="426" w:right="101" w:hanging="426"/>
        <w:jc w:val="both"/>
      </w:pPr>
      <w:r>
        <w:rPr>
          <w:spacing w:val="-2"/>
        </w:rPr>
        <w:t xml:space="preserve">WRB </w:t>
      </w:r>
      <w:r>
        <w:t xml:space="preserve">przedkłada Zamawiającemu poświadczoną za zgodność z oryginałem kopię zawartej umowy o podwykonawstwo, której przedmiotem są dostawy lub </w:t>
      </w:r>
      <w:r>
        <w:t>usługi, w terminie 7 dni od dnia jej zawarcia, bez względu na jej wartość.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t xml:space="preserve">W przypadku, o którym mowa w ust. 10, jeżeli termin zapłaty wynagrodzenia jest dłuższy niż określony w ust. 2 pkt. 1), Zamawiający informuje o tym </w:t>
      </w:r>
      <w:r>
        <w:rPr>
          <w:spacing w:val="-3"/>
        </w:rPr>
        <w:t xml:space="preserve">WRB </w:t>
      </w:r>
      <w:r>
        <w:t>i wzywa go do doprowadzenia do</w:t>
      </w:r>
      <w:r>
        <w:t xml:space="preserve"> zmiany tej umowy pod rygorem wystąpienia o zapłatę kary umownej.</w:t>
      </w:r>
    </w:p>
    <w:p w:rsidR="00582D80" w:rsidRDefault="007B0DE6">
      <w:pPr>
        <w:numPr>
          <w:ilvl w:val="0"/>
          <w:numId w:val="8"/>
        </w:numPr>
        <w:tabs>
          <w:tab w:val="left" w:pos="422"/>
        </w:tabs>
        <w:spacing w:line="276" w:lineRule="auto"/>
        <w:ind w:left="426" w:right="107" w:hanging="426"/>
        <w:jc w:val="both"/>
      </w:pPr>
      <w:r>
        <w:t>Postanowienia zawarte w niniejszym paragrafie stosuje się odpowiednio do zmiany umowy o podwykonawstwo, której przedmiotem są dostawy lub usługi.</w:t>
      </w:r>
    </w:p>
    <w:p w:rsidR="00582D80" w:rsidRDefault="007B0DE6">
      <w:pPr>
        <w:numPr>
          <w:ilvl w:val="0"/>
          <w:numId w:val="8"/>
        </w:numPr>
        <w:tabs>
          <w:tab w:val="left" w:pos="422"/>
        </w:tabs>
        <w:spacing w:line="276" w:lineRule="auto"/>
        <w:ind w:left="426" w:right="107" w:hanging="426"/>
        <w:jc w:val="both"/>
      </w:pPr>
      <w:r>
        <w:rPr>
          <w:spacing w:val="-2"/>
        </w:rPr>
        <w:t xml:space="preserve">WRB </w:t>
      </w:r>
      <w:r>
        <w:t xml:space="preserve">może wykonywać roboty budowlane w zakresie wskazanym w ofercie przy pomocy Podwykonawców. </w:t>
      </w:r>
      <w:r>
        <w:rPr>
          <w:spacing w:val="-4"/>
        </w:rPr>
        <w:t xml:space="preserve">Wykaz </w:t>
      </w:r>
      <w:r>
        <w:t xml:space="preserve">zgłoszonych i zaakceptowanych przez Zamawiającego w trybie określonym w niniejszym paragrafie Podwykonawców, po jego sporządzeniu, będzie stanowić załącznik do </w:t>
      </w:r>
      <w:r>
        <w:rPr>
          <w:spacing w:val="-3"/>
        </w:rPr>
        <w:t>Umowy.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11" w:hanging="426"/>
        <w:jc w:val="both"/>
      </w:pPr>
      <w:r>
        <w:rPr>
          <w:spacing w:val="-2"/>
        </w:rPr>
        <w:t xml:space="preserve">WRB </w:t>
      </w:r>
      <w:r>
        <w:t>ponosi wobec Zamawiającego pełną odpowiedzialność z tytułu niewykonania lub nienależytego wykonania zobowiązań umownych przez osoby, którymi posługuje się w celu wykonania Umowy, w tym Podwykonawców i dalszych Podwykonawców, a za działania lub z</w:t>
      </w:r>
      <w:r>
        <w:t>aniechania tych osób odpowiada jak za działania lub zaniechania własne, choćby nie ponosił winy w wyborze.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11" w:hanging="426"/>
        <w:jc w:val="both"/>
      </w:pPr>
      <w:r>
        <w:t xml:space="preserve">Jakakolwiek przerwa w realizacji Przedmiotu umowy wynikająca z braku Podwykonawcy będzie traktowana jako przerwa wynikła z przyczyn zależnych od </w:t>
      </w:r>
      <w:r>
        <w:rPr>
          <w:spacing w:val="-2"/>
        </w:rPr>
        <w:t xml:space="preserve">WRB </w:t>
      </w:r>
      <w:r>
        <w:t>i nie może stanowić podstawy do niezawinionej przez WRB zmiany terminu zakończenia Przedmiotu umowy lub jego części.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11" w:hanging="426"/>
        <w:jc w:val="both"/>
      </w:pPr>
      <w:r>
        <w:t xml:space="preserve">Wykonywanie robót budowlanych przy pomocy innych Podwykonawców niż wskazani w załączniku do Umowy może się odbywać pod rygorem nieważności </w:t>
      </w:r>
      <w:r>
        <w:t xml:space="preserve">za pisemną </w:t>
      </w:r>
      <w:r>
        <w:lastRenderedPageBreak/>
        <w:t xml:space="preserve">zgodą Zamawiającego na zasadach określonych w niniejszym paragrafie oraz powszechnie obowiązujących przepisów prawa. </w:t>
      </w:r>
    </w:p>
    <w:p w:rsidR="00582D80" w:rsidRDefault="007B0DE6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105" w:hanging="426"/>
        <w:jc w:val="both"/>
      </w:pPr>
      <w:r>
        <w:rPr>
          <w:spacing w:val="-2"/>
        </w:rPr>
        <w:t xml:space="preserve">WRB </w:t>
      </w:r>
      <w:r>
        <w:t xml:space="preserve">zobowiązany jest do równoczesnego przesyłania Zamawiającemu dokumentów wymienionych w niniejszym paragrafie w formie </w:t>
      </w:r>
      <w:proofErr w:type="spellStart"/>
      <w:r>
        <w:t>skanów</w:t>
      </w:r>
      <w:proofErr w:type="spellEnd"/>
      <w:r>
        <w:t xml:space="preserve"> na adresy mailowe w Umowie wskazane. </w:t>
      </w:r>
    </w:p>
    <w:p w:rsidR="00582D80" w:rsidRDefault="00582D80">
      <w:pPr>
        <w:pStyle w:val="Tekstpodstawowy"/>
        <w:spacing w:line="276" w:lineRule="auto"/>
        <w:ind w:firstLine="0"/>
        <w:jc w:val="left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XI. NADZÓR</w:t>
      </w:r>
    </w:p>
    <w:p w:rsidR="00582D80" w:rsidRDefault="007B0DE6">
      <w:pPr>
        <w:tabs>
          <w:tab w:val="left" w:pos="481"/>
          <w:tab w:val="left" w:pos="2054"/>
          <w:tab w:val="left" w:pos="2225"/>
          <w:tab w:val="left" w:pos="3300"/>
          <w:tab w:val="left" w:pos="4772"/>
          <w:tab w:val="left" w:pos="4987"/>
          <w:tab w:val="left" w:pos="5546"/>
          <w:tab w:val="left" w:pos="5829"/>
          <w:tab w:val="left" w:pos="6207"/>
          <w:tab w:val="left" w:pos="6460"/>
          <w:tab w:val="left" w:pos="8068"/>
          <w:tab w:val="left" w:pos="8293"/>
          <w:tab w:val="left" w:pos="8548"/>
        </w:tabs>
        <w:spacing w:line="276" w:lineRule="auto"/>
        <w:ind w:right="117"/>
        <w:jc w:val="center"/>
        <w:rPr>
          <w:b/>
        </w:rPr>
      </w:pPr>
      <w:r>
        <w:rPr>
          <w:b/>
        </w:rPr>
        <w:t>§ 17.</w:t>
      </w:r>
    </w:p>
    <w:p w:rsidR="00582D80" w:rsidRDefault="007B0DE6">
      <w:pPr>
        <w:numPr>
          <w:ilvl w:val="0"/>
          <w:numId w:val="6"/>
        </w:numPr>
        <w:tabs>
          <w:tab w:val="left" w:pos="426"/>
          <w:tab w:val="left" w:pos="2054"/>
          <w:tab w:val="left" w:pos="2225"/>
          <w:tab w:val="left" w:pos="3300"/>
          <w:tab w:val="left" w:pos="4772"/>
          <w:tab w:val="left" w:pos="4987"/>
          <w:tab w:val="left" w:pos="5546"/>
          <w:tab w:val="left" w:pos="5829"/>
          <w:tab w:val="left" w:pos="6207"/>
          <w:tab w:val="left" w:pos="6460"/>
          <w:tab w:val="left" w:pos="8068"/>
          <w:tab w:val="left" w:pos="8293"/>
          <w:tab w:val="left" w:pos="8548"/>
        </w:tabs>
        <w:spacing w:line="276" w:lineRule="auto"/>
        <w:ind w:left="426" w:right="117" w:hanging="426"/>
        <w:jc w:val="both"/>
      </w:pPr>
      <w:r>
        <w:t xml:space="preserve">Roboty budowlane objęte niniejsza Umową nadzorowane będą przez umocowanych przedstawicieli Zamawiającego, będącymi inspektorami nadzoru budowlanego, działającymi w granicach przypisanych im Umową i powszechnie obowiązującymi przepisami prawa. </w:t>
      </w:r>
    </w:p>
    <w:p w:rsidR="00582D80" w:rsidRDefault="007B0DE6" w:rsidP="007B0DE6">
      <w:pPr>
        <w:numPr>
          <w:ilvl w:val="0"/>
          <w:numId w:val="27"/>
        </w:numPr>
        <w:tabs>
          <w:tab w:val="left" w:pos="426"/>
        </w:tabs>
        <w:spacing w:line="276" w:lineRule="auto"/>
        <w:ind w:left="426" w:right="-6" w:hanging="426"/>
        <w:jc w:val="both"/>
      </w:pPr>
      <w:r>
        <w:t>Nadzór Inwes</w:t>
      </w:r>
      <w:r>
        <w:t>torski nad realizacją Przedmiotu umowy stosownie do wymogów ustawy Prawo Budowlane w imieniu Zamawiającego będzie pełnił Wykonawca Nadzoru Inwestorskiego (WNI) reprezentowany przez umocowanych inspektorów nadzoru budowlanego, w tym branżowych inspektorów n</w:t>
      </w:r>
      <w:r>
        <w:t xml:space="preserve">adzoru i inne osoby o określonych kwalifikacjach, w wymaganych przez Zamawiającego specjalnościach i specjalizacjach. </w:t>
      </w:r>
    </w:p>
    <w:p w:rsidR="00582D80" w:rsidRDefault="007B0DE6" w:rsidP="007B0DE6">
      <w:pPr>
        <w:numPr>
          <w:ilvl w:val="0"/>
          <w:numId w:val="27"/>
        </w:numPr>
        <w:tabs>
          <w:tab w:val="left" w:pos="426"/>
        </w:tabs>
        <w:spacing w:line="276" w:lineRule="auto"/>
        <w:ind w:left="426" w:right="-6" w:hanging="426"/>
        <w:jc w:val="both"/>
      </w:pPr>
      <w:r>
        <w:t>Zamawiający zastrzega, iż WNI może zostać zastąpiony wyznaczonym przez Zamawiającego inspektorem nadzoru inwestorskiego lub innego WNI ro</w:t>
      </w:r>
      <w:r>
        <w:t>zumianego jako specjalistyczna firma zarządzająca budowami i zatrudniająca inspektorów nadzoru, któremu oprócz praw i obowiązków przypisanych przepisami ustawy Prawo Budowlane zostaną przypisane prawa i obowiązki przewidziane dla WNI, co nie będzie wymagał</w:t>
      </w:r>
      <w:r>
        <w:t>o zmiany niniejszej Umowy, a jedynie pisemnego powiadomienia wraz z przedłożeniem kopii zawartej z WNI umowy.</w:t>
      </w:r>
    </w:p>
    <w:p w:rsidR="00582D80" w:rsidRDefault="007B0DE6" w:rsidP="007B0DE6">
      <w:pPr>
        <w:numPr>
          <w:ilvl w:val="0"/>
          <w:numId w:val="27"/>
        </w:numPr>
        <w:tabs>
          <w:tab w:val="left" w:pos="426"/>
        </w:tabs>
        <w:spacing w:line="276" w:lineRule="auto"/>
        <w:ind w:left="426" w:right="-6" w:hanging="426"/>
        <w:jc w:val="both"/>
      </w:pPr>
      <w:r>
        <w:t xml:space="preserve">WNI pełnił będzie także inne funkcje nadzorcze oraz funkcje związane z zarządzaniem budową przypisane mu niniejszą Umową oraz Umową pn. </w:t>
      </w:r>
      <w:r>
        <w:rPr>
          <w:i/>
        </w:rPr>
        <w:t>„</w:t>
      </w:r>
      <w:r>
        <w:t>Usługa Wy</w:t>
      </w:r>
      <w:r>
        <w:t>konawstwa Nadzoru Inwestorskiego, dla Inwestycji Budowa Stadionu Miejskiego w Opolu, wraz z parkingami oraz infrastrukturą techniczną”.</w:t>
      </w:r>
    </w:p>
    <w:p w:rsidR="00582D80" w:rsidRDefault="007B0DE6" w:rsidP="007B0DE6">
      <w:pPr>
        <w:numPr>
          <w:ilvl w:val="0"/>
          <w:numId w:val="27"/>
        </w:numPr>
        <w:tabs>
          <w:tab w:val="left" w:pos="426"/>
        </w:tabs>
        <w:spacing w:line="276" w:lineRule="auto"/>
        <w:ind w:left="426" w:right="-6" w:hanging="426"/>
        <w:jc w:val="both"/>
      </w:pPr>
      <w:r>
        <w:t xml:space="preserve">Na WRB ciążą także obowiązki przypisane mu Umową pn. </w:t>
      </w:r>
      <w:r>
        <w:rPr>
          <w:i/>
        </w:rPr>
        <w:t>„</w:t>
      </w:r>
      <w:r>
        <w:t>Usługa Wykonawstwa Nadzoru Inwestorskiego, dla Inwestycji Budowa S</w:t>
      </w:r>
      <w:r>
        <w:t>tadionu Miejskiego w Opolu, wraz z parkingami oraz infrastrukturą techniczną”, niezależnie od jej nazwy i formy, a w szczególności WRB zobowiązany jest poddać się rygorom i uprawnieniom przypisanym WNI.</w:t>
      </w:r>
    </w:p>
    <w:p w:rsidR="00582D80" w:rsidRDefault="007B0DE6" w:rsidP="007B0DE6">
      <w:pPr>
        <w:numPr>
          <w:ilvl w:val="0"/>
          <w:numId w:val="27"/>
        </w:numPr>
        <w:tabs>
          <w:tab w:val="left" w:pos="426"/>
        </w:tabs>
        <w:spacing w:line="276" w:lineRule="auto"/>
        <w:ind w:left="426" w:right="-6" w:hanging="426"/>
        <w:jc w:val="both"/>
      </w:pPr>
      <w:r>
        <w:t>Ilekroć w Umowie mowa jest o obowiązkach przypisanych</w:t>
      </w:r>
      <w:r>
        <w:t xml:space="preserve"> WNI, to z wyłączeniem tych czynności, które ustawa Prawo Budowlane przypisuje wyłącznie inspektorowi nadzoru, czynności te mogą zostać wykonane bezpośrednio przez Zamawiającego lub inna osobę przez niego wskazaną.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pStyle w:val="Nagwek1"/>
        <w:spacing w:line="276" w:lineRule="auto"/>
        <w:ind w:left="0" w:right="-6"/>
        <w:rPr>
          <w:sz w:val="24"/>
          <w:szCs w:val="24"/>
        </w:rPr>
      </w:pPr>
      <w:r>
        <w:rPr>
          <w:sz w:val="24"/>
          <w:szCs w:val="24"/>
        </w:rPr>
        <w:t>XII. RĘKOJMIA I GWARANCJA</w:t>
      </w:r>
    </w:p>
    <w:p w:rsidR="00582D80" w:rsidRDefault="007B0DE6">
      <w:pPr>
        <w:pStyle w:val="Nagwek1"/>
        <w:spacing w:line="276" w:lineRule="auto"/>
        <w:ind w:left="3005" w:right="3164"/>
        <w:rPr>
          <w:sz w:val="24"/>
          <w:szCs w:val="24"/>
        </w:rPr>
      </w:pPr>
      <w:r>
        <w:rPr>
          <w:sz w:val="24"/>
          <w:szCs w:val="24"/>
        </w:rPr>
        <w:t>§ 18.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 w:hanging="426"/>
        <w:jc w:val="both"/>
        <w:rPr>
          <w:b/>
        </w:rPr>
      </w:pPr>
      <w:r>
        <w:t>WRB pono</w:t>
      </w:r>
      <w:r>
        <w:t xml:space="preserve">si wobec Zamawiającego odpowiedzialność z tytułu rękojmi za wady fizyczne na zasadach określonych w Kodeksie Cywilnym. 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 w:hanging="426"/>
        <w:jc w:val="both"/>
      </w:pPr>
      <w:r>
        <w:t>Okres rękojmi jest równy okresowi gwarancji, licząc od dnia następnego po dniu podpisania protokołu odbioru końcowego Przedmiotu umowy b</w:t>
      </w:r>
      <w:r>
        <w:t>ez wad lub protokolarnego potwierdzenia usunięcia wszystkich wad w nim wskazanych.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 w:hanging="426"/>
        <w:jc w:val="both"/>
        <w:rPr>
          <w:b/>
        </w:rPr>
      </w:pPr>
      <w:r>
        <w:t>Z zastrzeżeniem postanowień ustępów poniższych, WRB udziela gwarancji jakości:</w:t>
      </w:r>
    </w:p>
    <w:p w:rsidR="00582D80" w:rsidRDefault="007B0DE6" w:rsidP="007B0DE6">
      <w:pPr>
        <w:pStyle w:val="Akapitzlist"/>
        <w:numPr>
          <w:ilvl w:val="0"/>
          <w:numId w:val="93"/>
        </w:numPr>
        <w:tabs>
          <w:tab w:val="left" w:pos="0"/>
        </w:tabs>
        <w:spacing w:line="276" w:lineRule="auto"/>
        <w:ind w:left="851" w:hanging="425"/>
        <w:jc w:val="both"/>
        <w:rPr>
          <w:b/>
        </w:rPr>
      </w:pPr>
      <w:r>
        <w:lastRenderedPageBreak/>
        <w:t xml:space="preserve">na dach, elewację i konstrukcję Przedmiotu umowy na okres </w:t>
      </w:r>
      <w:r>
        <w:rPr>
          <w:highlight w:val="yellow"/>
        </w:rPr>
        <w:t>…</w:t>
      </w:r>
      <w:r>
        <w:t xml:space="preserve"> lat, </w:t>
      </w:r>
    </w:p>
    <w:p w:rsidR="00582D80" w:rsidRDefault="007B0DE6" w:rsidP="007B0DE6">
      <w:pPr>
        <w:pStyle w:val="Akapitzlist"/>
        <w:numPr>
          <w:ilvl w:val="0"/>
          <w:numId w:val="93"/>
        </w:numPr>
        <w:tabs>
          <w:tab w:val="left" w:pos="0"/>
        </w:tabs>
        <w:spacing w:line="276" w:lineRule="auto"/>
        <w:ind w:left="851" w:hanging="425"/>
        <w:jc w:val="both"/>
        <w:rPr>
          <w:b/>
        </w:rPr>
      </w:pPr>
      <w:r>
        <w:t xml:space="preserve">na murawę stadionu, podłoże oraz płytę stadionu na okres wraz infrastruktura służąca </w:t>
      </w:r>
      <w:proofErr w:type="spellStart"/>
      <w:r>
        <w:t>pilegniaci</w:t>
      </w:r>
      <w:proofErr w:type="spellEnd"/>
      <w:r>
        <w:t xml:space="preserve"> i utrzymaniu  </w:t>
      </w:r>
      <w:r>
        <w:rPr>
          <w:highlight w:val="yellow"/>
        </w:rPr>
        <w:t>…</w:t>
      </w:r>
      <w:r>
        <w:t xml:space="preserve"> lat,</w:t>
      </w:r>
    </w:p>
    <w:p w:rsidR="00582D80" w:rsidRDefault="007B0DE6" w:rsidP="007B0DE6">
      <w:pPr>
        <w:pStyle w:val="Akapitzlist"/>
        <w:numPr>
          <w:ilvl w:val="0"/>
          <w:numId w:val="93"/>
        </w:numPr>
        <w:tabs>
          <w:tab w:val="left" w:pos="0"/>
        </w:tabs>
        <w:spacing w:line="276" w:lineRule="auto"/>
        <w:ind w:left="851" w:hanging="425"/>
        <w:jc w:val="both"/>
        <w:rPr>
          <w:b/>
        </w:rPr>
      </w:pPr>
      <w:r>
        <w:t xml:space="preserve">na pozostałą część Przedmiotu umowy na okres </w:t>
      </w:r>
      <w:r>
        <w:rPr>
          <w:highlight w:val="yellow"/>
        </w:rPr>
        <w:t>…</w:t>
      </w:r>
      <w:r>
        <w:t xml:space="preserve"> miesięcy, </w:t>
      </w:r>
    </w:p>
    <w:p w:rsidR="00582D80" w:rsidRDefault="007B0DE6">
      <w:pPr>
        <w:tabs>
          <w:tab w:val="left" w:pos="0"/>
        </w:tabs>
        <w:spacing w:line="276" w:lineRule="auto"/>
        <w:ind w:left="426"/>
        <w:jc w:val="both"/>
        <w:rPr>
          <w:b/>
        </w:rPr>
      </w:pPr>
      <w:r>
        <w:t>wszystkie licząc od dnia następnego po dniu podpisania protokołu odbioru końcoweg</w:t>
      </w:r>
      <w:r>
        <w:t>o Przedmiotu umowy bez wad lub protokolarnego potwierdzenia usunięcia wszystkich wad w nim wskazanych.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 w:hanging="426"/>
        <w:jc w:val="both"/>
        <w:rPr>
          <w:b/>
        </w:rPr>
      </w:pPr>
      <w:r>
        <w:t>W przypadku dokonania odbioru częściowego danego etapu, w zakresie elementów stanowiących spójną, kompletną, mogącą funkcjonować zgodnie z celem, dla któ</w:t>
      </w:r>
      <w:r>
        <w:t>rego zostały wykonane, i mogącą samodzielnie funkcjonować całość przekazywaną Zamawiającemu do eksploatacji przed dokonaniem odbioru ostatecznego, w stosunku do której uzyskano pozwolenie na użytkowanie, termin gwarancji liczony będzie od dnia następnego p</w:t>
      </w:r>
      <w:r>
        <w:t>o dniu uzyskania prawomocnej decyzji o pozwoleniu na użytkowanie i podpisania protokołu odbioru danej części Przedmiotu umowy bez wad, lub protokolarnego potwierdzenia usunięcia wszystkich wad w nim wskazanych. Nie będą uważane za spełniające wymogi określ</w:t>
      </w:r>
      <w:r>
        <w:t>one w zdaniu pierwszym te elementy, których weryfikacja poprawności wykonania nie może zostać zakończona bez uprzedniego wykonania i odbioru elementów niezbędnych do ich funkcjonowania. Fakt rozpoczęcia biegu terminu rękojmi za wady i gwarancji w sposób pr</w:t>
      </w:r>
      <w:r>
        <w:t>zewidziany w niniejszym paragrafie zostanie wyraźnie wskazany w protokole odbioru częściowego i zaakceptowany przez Zamawiającego. Dla wszystkich pozostałych elementów Przedmiotu umowy, które nie mogą zostać przekazane Zamawiającemu w sposób wskazany w zda</w:t>
      </w:r>
      <w:r>
        <w:t xml:space="preserve">niu pierwszym oraz tych elementów w stosunku do których nie nastąpiła akceptacja Zamawiającego w protokole odbioru częściowego, początek terminu rękojmi za wady i gwarancji liczony będzie zgodnie z ust. 2. Postanowienia niniejszego paragrafu nie uchybiają </w:t>
      </w:r>
      <w:r>
        <w:t>zapisom dotyczącym terminu zwrotu zabezpieczenia należytego wykonania Umowy.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 w:hanging="426"/>
        <w:jc w:val="both"/>
        <w:rPr>
          <w:b/>
        </w:rPr>
      </w:pPr>
      <w:r>
        <w:t>Niniejsza Umowa stanowi dokument gwarancyjny, a Strony rezygnują z wystawiania innych dokumentów gwarancyjnych.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 w:hanging="426"/>
        <w:jc w:val="both"/>
        <w:rPr>
          <w:b/>
        </w:rPr>
      </w:pPr>
      <w:r>
        <w:t>WRB zobowiązuje się do bezpłatnego usunięcia wad fizycznych Przedmi</w:t>
      </w:r>
      <w:r>
        <w:t xml:space="preserve">otu umowy w terminie do 14 dni od dnia otrzymania zgłoszenia o wadzie, a w uzasadnionym obiektywnie przypadku, w innym terminie, na który Zamawiający wyrazi zgodę, na piśmie. 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 w:hanging="426"/>
        <w:jc w:val="both"/>
        <w:rPr>
          <w:b/>
        </w:rPr>
      </w:pPr>
      <w:r>
        <w:t>W przypadku nieusunięcia przez WRB zgłoszonej wady w wyznaczonym terminie, Zamaw</w:t>
      </w:r>
      <w:r>
        <w:t>iającemu przysługiwać będzie prawo zlecenia usunięcia zaistniałej wady osobie trzeciej na koszt i ryzyko WRB, bez konieczności uzyskania uprzedniej zgody sądu (umowne wykonanie zastępcze).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 w:hanging="426"/>
        <w:jc w:val="both"/>
        <w:rPr>
          <w:b/>
        </w:rPr>
      </w:pPr>
      <w:r>
        <w:t xml:space="preserve">Postępowanie przy wystąpieniu wad w okresie gwarancji i rękojmi za </w:t>
      </w:r>
      <w:r>
        <w:t>wady:</w:t>
      </w:r>
    </w:p>
    <w:p w:rsidR="00582D80" w:rsidRDefault="007B0DE6" w:rsidP="007B0DE6">
      <w:pPr>
        <w:numPr>
          <w:ilvl w:val="1"/>
          <w:numId w:val="64"/>
        </w:numPr>
        <w:tabs>
          <w:tab w:val="left" w:pos="0"/>
          <w:tab w:val="left" w:pos="851"/>
        </w:tabs>
        <w:spacing w:line="276" w:lineRule="auto"/>
        <w:ind w:left="851" w:hanging="425"/>
        <w:jc w:val="both"/>
      </w:pPr>
      <w:r>
        <w:t>po wykryciu wady Zamawiający zawiadomi WRB niezwłocznie w formie pisemnej, wyznaczając jednocześnie nie krótszy niż 3 dni robocze termin do spisania protokołu dotyczącego istnienia wady,</w:t>
      </w:r>
    </w:p>
    <w:p w:rsidR="00582D80" w:rsidRDefault="007B0DE6" w:rsidP="007B0DE6">
      <w:pPr>
        <w:numPr>
          <w:ilvl w:val="1"/>
          <w:numId w:val="64"/>
        </w:numPr>
        <w:tabs>
          <w:tab w:val="left" w:pos="0"/>
          <w:tab w:val="left" w:pos="851"/>
        </w:tabs>
        <w:spacing w:line="276" w:lineRule="auto"/>
        <w:ind w:left="851" w:hanging="425"/>
        <w:jc w:val="both"/>
      </w:pPr>
      <w:r>
        <w:t>istnienie wad powinno być stwierdzone protokolarnie przy udzial</w:t>
      </w:r>
      <w:r>
        <w:t xml:space="preserve">e Zamawiającego </w:t>
      </w:r>
      <w:r>
        <w:br/>
        <w:t xml:space="preserve">i WRB. Jeśli WRB w terminie określonym w zawiadomieniu, o którym mowa w pkt 1), nie przystąpi do spisania protokołu wspólnie z Zamawiającym – wiążącym dla Stron jest protokół sporządzony przez Zamawiającego, </w:t>
      </w:r>
    </w:p>
    <w:p w:rsidR="00582D80" w:rsidRDefault="007B0DE6" w:rsidP="007B0DE6">
      <w:pPr>
        <w:numPr>
          <w:ilvl w:val="1"/>
          <w:numId w:val="64"/>
        </w:numPr>
        <w:tabs>
          <w:tab w:val="left" w:pos="0"/>
          <w:tab w:val="left" w:pos="851"/>
        </w:tabs>
        <w:spacing w:line="276" w:lineRule="auto"/>
        <w:ind w:left="851" w:hanging="425"/>
        <w:jc w:val="both"/>
      </w:pPr>
      <w:r>
        <w:lastRenderedPageBreak/>
        <w:t>w przypadku zakwestionowania p</w:t>
      </w:r>
      <w:r>
        <w:t>rzez WRB istnienia lub zakresu wady Zamawiający zleci ich ustalenie biegłemu rzeczoznawcy wpisanemu na listę biegłych sądowych Sądu Okręgowego w Opolu. W przypadku potwierdzenia istnienia lub zakresu wady choćby w części, koszty sporządzenia opinii pokryje</w:t>
      </w:r>
      <w:r>
        <w:t xml:space="preserve"> WRB w terminie 7 dni od dnia wezwania. Zlecenie sporządzenia opinii biegłemu nie zawiesza, ani nie przerywa biegu terminów do usunięcia wad i nie wyłącza, ani nie ogranicza możliwości naliczania kar umownych. W przypadku stwierdzenia przez biegłego nieist</w:t>
      </w:r>
      <w:r>
        <w:t>nienia wady, koszty sporządzenia opinii pokryje Zamawiający,</w:t>
      </w:r>
    </w:p>
    <w:p w:rsidR="00582D80" w:rsidRDefault="007B0DE6" w:rsidP="007B0DE6">
      <w:pPr>
        <w:numPr>
          <w:ilvl w:val="1"/>
          <w:numId w:val="64"/>
        </w:numPr>
        <w:tabs>
          <w:tab w:val="left" w:pos="0"/>
          <w:tab w:val="left" w:pos="851"/>
        </w:tabs>
        <w:spacing w:line="276" w:lineRule="auto"/>
        <w:ind w:left="851" w:hanging="425"/>
        <w:jc w:val="both"/>
      </w:pPr>
      <w:r>
        <w:t>usunięcie wad przez WRB zostanie pisemnie potwierdzone przez Zamawiającego, a postanowienia dotyczące odbioru robót będą stosowane odpowiednio.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/>
        <w:jc w:val="both"/>
      </w:pPr>
      <w:r>
        <w:t xml:space="preserve">Zamawiający może dochodzić roszczeń wynikających z </w:t>
      </w:r>
      <w:r>
        <w:t>gwarancji także po upływie terminu gwarancyjnego, jeżeli zgłosił wadę przed upływem tego terminu.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/>
        <w:jc w:val="both"/>
      </w:pPr>
      <w:r>
        <w:t>Jeżeli w wykonaniu obowiązków z tytułu gwarancji WRB dokonał wymiany poszczególnych elementów wchodzących w skład Przedmiotu umowy, w tym elementów infrastruk</w:t>
      </w:r>
      <w:r>
        <w:t>tury, termin gwarancji na wymieniony element biegnie na nowo od chwili dostarczenia rzeczy wolnej od wad (wymiany danego elementu).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/>
        <w:jc w:val="both"/>
      </w:pPr>
      <w:r>
        <w:t xml:space="preserve">Zamawiający może wykonywać uprawnienia z tytułu gwarancji niezależnie od uprawnień wynikających z rękojmi. Jednakże w razie </w:t>
      </w:r>
      <w:r>
        <w:t>wykonywania przez Zamawiającego uprawnień z gwarancji bieg terminu do wykonania uprawnień z tytułu rękojmi ulega zawieszeniu z dniem zawiadomienia WRB o wadzie. Termin ten biegnie dalej od dnia odmowy przez WRB wykonania obowiązków wynikających z gwarancji</w:t>
      </w:r>
      <w:r>
        <w:t xml:space="preserve"> albo bezskutecznego upływu czasu na ich wykonanie.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/>
        <w:jc w:val="both"/>
      </w:pPr>
      <w:r>
        <w:t xml:space="preserve">WRB oświadcza, że obowiązki z tytułu gwarancji będzie wykonywał </w:t>
      </w:r>
      <w:r>
        <w:br/>
        <w:t>z uwzględnieniem przeznaczenia rezultatu prac wykonanych przez WRB na podstawie niniejszej Umowy, to jest z uwzględnieniem stałej eksploata</w:t>
      </w:r>
      <w:r>
        <w:t xml:space="preserve">cji i ruchu przedsiębiorstwa Zamawiającego. Z tych względów WRB oświadcza i zobowiązuje się, że wykonywanie prac utrzymaniowych oraz doraźnych napraw zgodnie ze sztuką budowlaną - dotyczących rezultatu prac wykonanych przez WRB w ramach niniejszej Umowy - </w:t>
      </w:r>
      <w:r>
        <w:t>przez profesjonalnego wykonawcę wybranego przez Zamawiającego zgodnie z przepisami ustawy Prawo Zamówień Publicznych nie będzie stanowiło podstawy do zwolnienia się przez WRB z wykonywania obowiązków z tytułu gwarancji.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/>
        <w:jc w:val="both"/>
      </w:pPr>
      <w:r>
        <w:t>Udzielona gwarancja i rękojmia za wady nie będą powodowały powstawania po stronie Zamawiającego jakichkolwiek kosztów, w tym warunkujących utrzymanie pełni praw gwarancyjnych. Wszelkie koszty związane z udzieloną gwarancją i rękojmią za wady zarówno na cał</w:t>
      </w:r>
      <w:r>
        <w:t>ość Przedmiotu umowy jak i na jego poszczególne części obciążały będą wyłącznie WRB.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/>
        <w:jc w:val="both"/>
      </w:pPr>
      <w:r>
        <w:t>Jeżeli w okresie rękojmi za wady i gwarancji wymagane będzie wykonanie jakichkolwiek czynności faktycznych i prawnych niezbędnych dla jej utrzymania i skorzystania z pełni</w:t>
      </w:r>
      <w:r>
        <w:t xml:space="preserve"> wynikających z niej praw (z wyłączeniem zgłoszeń Zamawiającego opisanych powyżej) Strony postanawiają, iż czynności te, w tym wymagane przez osoby trzecie, obciążały będą, w tym finansowo, wyłącznie WRB.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/>
        <w:jc w:val="both"/>
      </w:pPr>
      <w:r>
        <w:t>Jeżeli producent lub dostawca materiałów lub urządz</w:t>
      </w:r>
      <w:r>
        <w:t>eń użytych do wykonania Przedmiotu umowy udziela gwarancji lub rękojmi za wady dłuższej niż przewidziana niniejsza Umową, to dla tych materiałów lub urządzeń obowiązywała będzie dłuższa gwarancja lub rękojmia za wady.</w:t>
      </w:r>
    </w:p>
    <w:p w:rsidR="00582D80" w:rsidRDefault="007B0DE6" w:rsidP="007B0DE6">
      <w:pPr>
        <w:numPr>
          <w:ilvl w:val="0"/>
          <w:numId w:val="63"/>
        </w:numPr>
        <w:tabs>
          <w:tab w:val="left" w:pos="0"/>
        </w:tabs>
        <w:spacing w:line="276" w:lineRule="auto"/>
        <w:ind w:left="426"/>
        <w:jc w:val="both"/>
      </w:pPr>
      <w:r>
        <w:lastRenderedPageBreak/>
        <w:t>Okres gwarancji na jakąkolwiek część P</w:t>
      </w:r>
      <w:r>
        <w:t>rzedmiotu umowy nie będzie krótszy niż 60 miesięcy.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XIII. KARY UMOWNE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19.</w:t>
      </w:r>
    </w:p>
    <w:p w:rsidR="00582D80" w:rsidRDefault="007B0DE6" w:rsidP="007B0DE6">
      <w:pPr>
        <w:numPr>
          <w:ilvl w:val="0"/>
          <w:numId w:val="30"/>
        </w:numPr>
        <w:spacing w:line="276" w:lineRule="auto"/>
        <w:ind w:left="426" w:hanging="426"/>
        <w:jc w:val="both"/>
      </w:pPr>
      <w:r>
        <w:t>Ilekroć Umowa stanowi o zapłacie Zamawiającemu kary umownej, to kwota kary umownej jest zastrzeżona przez Strony także na wypadek nienależytego wykonania zobowiązania, niezależnie</w:t>
      </w:r>
      <w:r>
        <w:t xml:space="preserve"> od powstania szkody.</w:t>
      </w:r>
    </w:p>
    <w:p w:rsidR="00582D80" w:rsidRDefault="007B0DE6" w:rsidP="007B0DE6">
      <w:pPr>
        <w:numPr>
          <w:ilvl w:val="0"/>
          <w:numId w:val="30"/>
        </w:numPr>
        <w:spacing w:line="276" w:lineRule="auto"/>
        <w:ind w:left="426" w:hanging="426"/>
        <w:jc w:val="both"/>
      </w:pPr>
      <w:r>
        <w:t>Z zastrzeżeniem powszechnie obowiązujących przepisów prawa i dalszych postanowień umownych, ilekroć w Umowi</w:t>
      </w:r>
      <w:r>
        <w:t xml:space="preserve">e przewiduje się obowiązek zapłaty przez WRB kary umownej, to Zamawiający, będzie mógł zaspokoić roszczenie o zapłatę kary umownej z zabezpieczenia należytego wykonania Umowy lub potrącić wartość kary umownej z wierzytelnością przysługującą WRB w stosunku </w:t>
      </w:r>
      <w:r>
        <w:t>do Zamawiającego, choćby wierzytelności nie były jeszcze wymagalne (potrącenie umowne), w szczególności z płatności częściowych lub płatności końcowej. Zamawiający może także według swojego wyboru dochodzić od WRB zapłaty kar umownych na zasadach ogólnych.</w:t>
      </w:r>
    </w:p>
    <w:p w:rsidR="00582D80" w:rsidRDefault="007B0DE6" w:rsidP="007B0DE6">
      <w:pPr>
        <w:numPr>
          <w:ilvl w:val="0"/>
          <w:numId w:val="30"/>
        </w:numPr>
        <w:spacing w:line="276" w:lineRule="auto"/>
        <w:ind w:left="426" w:hanging="426"/>
        <w:jc w:val="both"/>
      </w:pPr>
      <w:r>
        <w:t>Zapłata kary umownej nie zwalnia WRB z wykonania ciążących na nim zobowiązań.</w:t>
      </w:r>
    </w:p>
    <w:p w:rsidR="00582D80" w:rsidRDefault="007B0DE6" w:rsidP="007B0DE6">
      <w:pPr>
        <w:numPr>
          <w:ilvl w:val="0"/>
          <w:numId w:val="30"/>
        </w:numPr>
        <w:spacing w:line="276" w:lineRule="auto"/>
        <w:ind w:left="426" w:hanging="426"/>
        <w:jc w:val="both"/>
      </w:pPr>
      <w:r>
        <w:t>Kary umowne mogą być sumowane. W przypadku zbiegu kar umownych dotyczących niedotrzymania terminów i naruszenia obowiązków, Zamawiający może zdecydować o naliczaniu jednej z tyc</w:t>
      </w:r>
      <w:r>
        <w:t>h kar, z zastrzeżeniem, iż będzie to kara wyższa, lub naliczyć obie z kar.</w:t>
      </w:r>
    </w:p>
    <w:p w:rsidR="00582D80" w:rsidRDefault="007B0DE6" w:rsidP="007B0DE6">
      <w:pPr>
        <w:numPr>
          <w:ilvl w:val="0"/>
          <w:numId w:val="30"/>
        </w:numPr>
        <w:spacing w:line="276" w:lineRule="auto"/>
        <w:ind w:left="426" w:hanging="426"/>
        <w:jc w:val="both"/>
      </w:pPr>
      <w:r>
        <w:t xml:space="preserve">Łączna wysokość kar umownych nie może przekroczyć 25 % wartości wynagrodzenia umownego, z wyjątkiem wysokości kary umownej w przypadku odstąpienia od umowy z winy WRB, która wynosi </w:t>
      </w:r>
      <w:r>
        <w:t>25 wartości wynagrodzenia umownego. Wartość (wysokości) kar, o których mowa powyżej może być sumowana do wysokości 50 % wysokości wynagrodzenia umownego.</w:t>
      </w:r>
    </w:p>
    <w:p w:rsidR="00582D80" w:rsidRDefault="007B0DE6" w:rsidP="007B0DE6">
      <w:pPr>
        <w:numPr>
          <w:ilvl w:val="0"/>
          <w:numId w:val="30"/>
        </w:numPr>
        <w:spacing w:line="276" w:lineRule="auto"/>
        <w:ind w:left="426" w:hanging="426"/>
        <w:jc w:val="both"/>
      </w:pPr>
      <w:r>
        <w:t>Jakiekolwiek roszczenia i zarzuty WRB dotyczące miarkowania kar umownych, mogą zostać podniesione wyłą</w:t>
      </w:r>
      <w:r>
        <w:t>cznie w przypadku zaistnienia okoliczności, o których mowa w art. 484 § 2 Kodeksu Cywilnego, w pozostałych przypadkach są wyłączone.</w:t>
      </w:r>
    </w:p>
    <w:p w:rsidR="00582D80" w:rsidRDefault="007B0DE6" w:rsidP="007B0DE6">
      <w:pPr>
        <w:numPr>
          <w:ilvl w:val="0"/>
          <w:numId w:val="30"/>
        </w:numPr>
        <w:spacing w:line="276" w:lineRule="auto"/>
        <w:ind w:left="426" w:hanging="426"/>
        <w:jc w:val="both"/>
      </w:pPr>
      <w:r>
        <w:t>Możliwość naliczania kar umownych jest przywilejem Zamawiającego, który może bez podania przyczyny odstąpić od naliczania k</w:t>
      </w:r>
      <w:r>
        <w:t>ar umownych lub miarkować ich wysokość, według swojego uznania.</w:t>
      </w:r>
    </w:p>
    <w:p w:rsidR="00582D80" w:rsidRDefault="007B0DE6" w:rsidP="007B0DE6">
      <w:pPr>
        <w:numPr>
          <w:ilvl w:val="0"/>
          <w:numId w:val="30"/>
        </w:numPr>
        <w:spacing w:line="276" w:lineRule="auto"/>
        <w:ind w:left="426" w:hanging="426"/>
        <w:jc w:val="both"/>
      </w:pPr>
      <w:r>
        <w:t>Zamawiający jest uprawniony do dochodzenia odszkodowania uzupełniającego na zasadach ogólnych Kodeksu cywilnego w przypadku, gdy wysokość poniesionej przez niego szkody przekroczy wartość nali</w:t>
      </w:r>
      <w:r>
        <w:t>czonych kar umownych.</w:t>
      </w:r>
    </w:p>
    <w:p w:rsidR="00582D80" w:rsidRDefault="00582D80">
      <w:pPr>
        <w:spacing w:line="276" w:lineRule="auto"/>
        <w:jc w:val="both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20.</w:t>
      </w:r>
    </w:p>
    <w:p w:rsidR="00582D80" w:rsidRDefault="007B0DE6">
      <w:pPr>
        <w:numPr>
          <w:ilvl w:val="0"/>
          <w:numId w:val="15"/>
        </w:numPr>
        <w:spacing w:line="276" w:lineRule="auto"/>
        <w:jc w:val="both"/>
      </w:pPr>
      <w:r>
        <w:t>WRB zapłaci Zamawiającemu karę umowną w przypadku: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8" w:hanging="425"/>
        <w:jc w:val="both"/>
      </w:pPr>
      <w:r>
        <w:t>odstąpienia od Umowy przez którąkolwiek ze Stron z przyczyn, za które odpowiada WRB – w wysokości 20 % wartości wynagrodzenia umownego</w:t>
      </w:r>
      <w:r>
        <w:rPr>
          <w:spacing w:val="-4"/>
        </w:rPr>
        <w:t>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8" w:hanging="425"/>
        <w:jc w:val="both"/>
      </w:pPr>
      <w:r>
        <w:t>opóźnienia w prawidłowym wykonaniu Przedmiotu umowy - w wysokości 0,04 % wartości wynagrodzenia umownego</w:t>
      </w:r>
      <w:r>
        <w:rPr>
          <w:spacing w:val="-4"/>
        </w:rPr>
        <w:t xml:space="preserve">, </w:t>
      </w:r>
      <w:r>
        <w:t>za każdy dzień opóźnienia</w:t>
      </w:r>
      <w:r>
        <w:rPr>
          <w:spacing w:val="-4"/>
        </w:rPr>
        <w:t>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8" w:hanging="425"/>
        <w:jc w:val="both"/>
      </w:pPr>
      <w:r>
        <w:t>naruszenia któregokolwiek z wskazanych w Umowie terminów, w tym terminów wskazanych w harmonogramach - w wysokości 0,04 % w</w:t>
      </w:r>
      <w:r>
        <w:t>artości wynagrodzenia umownego</w:t>
      </w:r>
      <w:r>
        <w:rPr>
          <w:spacing w:val="-4"/>
        </w:rPr>
        <w:t xml:space="preserve">, </w:t>
      </w:r>
      <w:r>
        <w:t>za każdy dzień opóźnienia</w:t>
      </w:r>
      <w:r>
        <w:rPr>
          <w:spacing w:val="-4"/>
        </w:rPr>
        <w:t>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lastRenderedPageBreak/>
        <w:t>opóźnienia w usunięciu wad Przedmiotu umowy – w wysokości 0,1 % wartości wynagrodzenia umownego, za każdy dzień opóźnienia</w:t>
      </w:r>
      <w:r>
        <w:rPr>
          <w:spacing w:val="-4"/>
        </w:rPr>
        <w:t>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7" w:hanging="425"/>
        <w:jc w:val="both"/>
      </w:pPr>
      <w:r>
        <w:t xml:space="preserve">naruszenia obowiązków dotyczących podwykonawstwa wskazanych w niniejszej </w:t>
      </w:r>
      <w:r>
        <w:t>Umowie, a w szczególności w przypadku:</w:t>
      </w:r>
    </w:p>
    <w:p w:rsidR="00582D80" w:rsidRDefault="007B0DE6" w:rsidP="007B0DE6">
      <w:pPr>
        <w:numPr>
          <w:ilvl w:val="0"/>
          <w:numId w:val="29"/>
        </w:numPr>
        <w:spacing w:line="276" w:lineRule="auto"/>
        <w:ind w:left="1276" w:hanging="425"/>
        <w:jc w:val="both"/>
        <w:rPr>
          <w:rFonts w:eastAsia="MS Mincho"/>
        </w:rPr>
      </w:pPr>
      <w:r>
        <w:rPr>
          <w:rFonts w:eastAsia="MS Mincho"/>
        </w:rPr>
        <w:t>braku potwierdzenia prawidłowej i terminowej zapłaty wynagrodzenia należnego Podwykonawcom lub dalszym Podwykonawcom lub nieprawdziwego oświadczenia potwierdzającego zapłatę Podwykonawcom lub dalszym Podwykonawcom,</w:t>
      </w:r>
    </w:p>
    <w:p w:rsidR="00582D80" w:rsidRDefault="007B0DE6" w:rsidP="007B0DE6">
      <w:pPr>
        <w:numPr>
          <w:ilvl w:val="0"/>
          <w:numId w:val="29"/>
        </w:numPr>
        <w:spacing w:line="276" w:lineRule="auto"/>
        <w:ind w:left="1276" w:hanging="425"/>
        <w:jc w:val="both"/>
        <w:rPr>
          <w:rFonts w:eastAsia="MS Mincho"/>
        </w:rPr>
      </w:pPr>
      <w:r>
        <w:rPr>
          <w:rFonts w:eastAsia="MS Mincho"/>
        </w:rPr>
        <w:t>ni</w:t>
      </w:r>
      <w:r>
        <w:rPr>
          <w:rFonts w:eastAsia="MS Mincho"/>
        </w:rPr>
        <w:t>eprzedłożenia do zaakceptowania projektu umowy o podwykonawstwo, której przedmiotem są roboty budowlane, lub projektu jej zmiany,</w:t>
      </w:r>
    </w:p>
    <w:p w:rsidR="00582D80" w:rsidRDefault="007B0DE6" w:rsidP="007B0DE6">
      <w:pPr>
        <w:numPr>
          <w:ilvl w:val="0"/>
          <w:numId w:val="29"/>
        </w:numPr>
        <w:spacing w:line="276" w:lineRule="auto"/>
        <w:ind w:left="1276" w:hanging="425"/>
        <w:jc w:val="both"/>
        <w:rPr>
          <w:rFonts w:eastAsia="MS Mincho"/>
        </w:rPr>
      </w:pPr>
      <w:r>
        <w:rPr>
          <w:rFonts w:eastAsia="MS Mincho"/>
        </w:rPr>
        <w:t>nieprzedłożenia poświadczonej za zgodność z oryginałem kopii umowy o podwykonawstwo lub jej zmiany,</w:t>
      </w:r>
    </w:p>
    <w:p w:rsidR="00582D80" w:rsidRDefault="007B0DE6" w:rsidP="007B0DE6">
      <w:pPr>
        <w:numPr>
          <w:ilvl w:val="0"/>
          <w:numId w:val="29"/>
        </w:numPr>
        <w:spacing w:line="276" w:lineRule="auto"/>
        <w:ind w:left="1276" w:hanging="425"/>
        <w:jc w:val="both"/>
        <w:rPr>
          <w:rFonts w:eastAsia="MS Mincho"/>
        </w:rPr>
      </w:pPr>
      <w:r>
        <w:rPr>
          <w:rFonts w:eastAsia="MS Mincho"/>
        </w:rPr>
        <w:t>braku zmiany umowy o podwy</w:t>
      </w:r>
      <w:r>
        <w:rPr>
          <w:rFonts w:eastAsia="MS Mincho"/>
        </w:rPr>
        <w:t>konawstwo w zakresie terminu zapłaty,</w:t>
      </w:r>
    </w:p>
    <w:p w:rsidR="00582D80" w:rsidRDefault="007B0DE6" w:rsidP="007B0DE6">
      <w:pPr>
        <w:numPr>
          <w:ilvl w:val="0"/>
          <w:numId w:val="29"/>
        </w:numPr>
        <w:spacing w:line="276" w:lineRule="auto"/>
        <w:ind w:left="1276" w:hanging="425"/>
        <w:jc w:val="both"/>
        <w:rPr>
          <w:rFonts w:eastAsia="MS Mincho"/>
        </w:rPr>
      </w:pPr>
      <w:r>
        <w:rPr>
          <w:rFonts w:eastAsia="MS Mincho"/>
        </w:rPr>
        <w:t>nieprawdziwości oświadczenia dotyczącego braku innych Podwykonawców, poza zgłoszonymi,</w:t>
      </w:r>
    </w:p>
    <w:p w:rsidR="00582D80" w:rsidRDefault="007B0DE6">
      <w:pPr>
        <w:tabs>
          <w:tab w:val="left" w:pos="851"/>
        </w:tabs>
        <w:spacing w:line="276" w:lineRule="auto"/>
        <w:ind w:left="851" w:right="107"/>
      </w:pPr>
      <w:r>
        <w:t>- w wysokości 100.000,00 zł za każde naruszenie,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złożenia przez WRB w toku postepowania przetargowego lub w treści Umowy lub w załą</w:t>
      </w:r>
      <w:r>
        <w:t>czniku do Umowy nieprawdziwego oświadczenia - w wysokości 100.000,00 zł za każde naruszenie,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ujawnienia przypadku niespełnienia wymogu zatrudnienia przez WRB na podstawie umowy o pracę osób wykonujących czynności w trakcie realizacji zamówienia lub nieprze</w:t>
      </w:r>
      <w:r>
        <w:t>dłożenia wymaganych Umową dokumentów - w wysokości 20.000,00 zł za każde naruszenie,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206" w:hanging="425"/>
        <w:jc w:val="both"/>
      </w:pPr>
      <w:r>
        <w:t>niedopełnienia przez Podwykonawcę obowiązku zatrudnienia na umowę o pracę osoby, wykonującej czynności określone w opisie Przedmiotu zamówienia, co do których Zamawiający wymaga, aby osoby je wykonujące zostały zatrudnione na podstawie umowy o pracę, w odn</w:t>
      </w:r>
      <w:r>
        <w:t>iesieniu do której ujawniono niespełnienie wymogu zatrudnienia przez Podwykonawcę na podstawie umowy o pracę, lub nieprzedłożenia wymaganych Umową dokumentów - w wysokości 20.000,00 zł za każde naruszenie,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naruszenia jakiegokolwiek przewidzianego Umową lub</w:t>
      </w:r>
      <w:r>
        <w:t xml:space="preserve"> powszechnie obowiązującymi przepisami prawa obowiązku związanego z zapewnieniem bezpieczeństwa i higieny pracy lub ochrony przeciwpożarowej - w wysokości 20.000,00 zł za każde naruszenie,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naruszenia jakiegokolwiek obowiązku wskazanego w powszechnie obowią</w:t>
      </w:r>
      <w:r>
        <w:t xml:space="preserve">zujących przepisach prawa - w wysokości 40.000,00 zł, za każdy przypadek nierealizowania obowiązku lub zrealizowania go w sposób sprzeczny z dyspozycją takiego obowiązku lub naruszenia terminu, 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naruszenia jakiegokolwiek obowiązku wskazanego w poleceniu Za</w:t>
      </w:r>
      <w:r>
        <w:t>mawiającego, poleceniu WNI - w wysokości 50.000,00 zł, za każdy przypadek nierealizowania obowiązku lub zrealizowania go w sposób niezgodny z dokumentami i przepisami wskazanymi powyżej,</w:t>
      </w:r>
    </w:p>
    <w:p w:rsidR="00582D80" w:rsidRDefault="007B0DE6">
      <w:pPr>
        <w:numPr>
          <w:ilvl w:val="2"/>
          <w:numId w:val="5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naruszenia jakiegokolwiek innego, a nie opisanego w niniejszym ustępi</w:t>
      </w:r>
      <w:r>
        <w:t>e obowiązku wskazanego w Umowie, pomimo pisemnego wezwania - w wysokości 10.000,00 zł za każde naruszenie.</w:t>
      </w:r>
    </w:p>
    <w:p w:rsidR="00582D80" w:rsidRDefault="007B0DE6">
      <w:pPr>
        <w:numPr>
          <w:ilvl w:val="0"/>
          <w:numId w:val="15"/>
        </w:numPr>
        <w:spacing w:line="276" w:lineRule="auto"/>
        <w:jc w:val="both"/>
      </w:pPr>
      <w:r>
        <w:t>Zamawiający zapłaci WRB karę umowną:</w:t>
      </w:r>
    </w:p>
    <w:p w:rsidR="00582D80" w:rsidRDefault="007B0DE6">
      <w:pPr>
        <w:numPr>
          <w:ilvl w:val="1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>
        <w:lastRenderedPageBreak/>
        <w:t>w razie odstąpienia od Umowy z przyczyn, za które wyłączną odpowiedzialność ponosi Zamawiający, a inne postanowi</w:t>
      </w:r>
      <w:r>
        <w:t xml:space="preserve">enia Umowne nie wyłączają możliwości naliczenia kary umownej - w wysokości 20 % wartości wynagrodzenia umownego, </w:t>
      </w:r>
    </w:p>
    <w:p w:rsidR="00582D80" w:rsidRDefault="007B0DE6">
      <w:pPr>
        <w:numPr>
          <w:ilvl w:val="1"/>
          <w:numId w:val="15"/>
        </w:numPr>
        <w:tabs>
          <w:tab w:val="num" w:pos="426"/>
          <w:tab w:val="left" w:pos="851"/>
        </w:tabs>
        <w:spacing w:line="276" w:lineRule="auto"/>
        <w:ind w:left="851" w:hanging="425"/>
        <w:jc w:val="both"/>
      </w:pPr>
      <w:r>
        <w:t>za zwłokę w przekazaniu terenu budowy - w wysokości 0,04 % wartości wynagrodzenia umownego, za każdy dzień zwłoki.</w:t>
      </w:r>
    </w:p>
    <w:p w:rsidR="00582D80" w:rsidRDefault="007B0DE6">
      <w:pPr>
        <w:numPr>
          <w:ilvl w:val="0"/>
          <w:numId w:val="15"/>
        </w:numPr>
        <w:tabs>
          <w:tab w:val="clear" w:pos="397"/>
          <w:tab w:val="left" w:pos="404"/>
        </w:tabs>
        <w:spacing w:line="276" w:lineRule="auto"/>
        <w:ind w:left="426" w:right="212" w:hanging="426"/>
        <w:jc w:val="both"/>
        <w:rPr>
          <w:spacing w:val="-3"/>
        </w:rPr>
      </w:pPr>
      <w:r>
        <w:rPr>
          <w:spacing w:val="-3"/>
        </w:rPr>
        <w:t>Ilekroć mowa jest o wartośc</w:t>
      </w:r>
      <w:r>
        <w:rPr>
          <w:spacing w:val="-3"/>
        </w:rPr>
        <w:t xml:space="preserve">i wynagrodzenia umownego, należy przez to rozumieć wartość ryczałtowego wynagrodzenia umownego brutto. 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§ 21</w:t>
      </w:r>
      <w:r>
        <w:rPr>
          <w:b/>
        </w:rPr>
        <w:t>.</w:t>
      </w:r>
    </w:p>
    <w:p w:rsidR="00582D80" w:rsidRDefault="007B0DE6">
      <w:pPr>
        <w:spacing w:line="276" w:lineRule="auto"/>
        <w:jc w:val="both"/>
      </w:pPr>
      <w:r>
        <w:t>Postanowienia dotyczące kar umownych obowiązują także w przypadku zakończenia Umowy, w tym poprzez odstąpienie od Umowy, a w takim przypadku traktowane będą jako odrębne zobowiązanie umowne.</w:t>
      </w:r>
    </w:p>
    <w:p w:rsidR="00582D80" w:rsidRDefault="00582D80">
      <w:pPr>
        <w:tabs>
          <w:tab w:val="left" w:pos="1012"/>
        </w:tabs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§ 22</w:t>
      </w:r>
      <w:r>
        <w:rPr>
          <w:b/>
        </w:rPr>
        <w:t>.</w:t>
      </w:r>
    </w:p>
    <w:p w:rsidR="00582D80" w:rsidRDefault="007B0DE6" w:rsidP="007B0DE6">
      <w:pPr>
        <w:numPr>
          <w:ilvl w:val="0"/>
          <w:numId w:val="3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WRB na pisemne żądanie Zamawiającego, w terminie wskazanym w wezwaniu, naprawi lub usunie na własny koszt każdą nieprawidłowość w realizacji Przedmiotu Umowy.</w:t>
      </w:r>
    </w:p>
    <w:p w:rsidR="00582D80" w:rsidRDefault="007B0DE6" w:rsidP="007B0DE6">
      <w:pPr>
        <w:numPr>
          <w:ilvl w:val="0"/>
          <w:numId w:val="3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Jeżeli WRB nie wywiązuje się ze swoich zobowiązań umownych, powodując szkody lub straty u Zamawia</w:t>
      </w:r>
      <w:r>
        <w:t>jącego, a także niewywiązanie się przez Zamawiającego z jakichkolwiek zobowiązań wobec instytucji finansujących, to Zamawiający może obciążyć WRB kosztami wynikłymi z usunięcia skutków zaistniałej szkody lub pokrycia poniesionej straty.</w:t>
      </w:r>
    </w:p>
    <w:p w:rsidR="00582D80" w:rsidRDefault="007B0DE6" w:rsidP="007B0DE6">
      <w:pPr>
        <w:numPr>
          <w:ilvl w:val="0"/>
          <w:numId w:val="3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Usunięcie skutków, </w:t>
      </w:r>
      <w:r>
        <w:t>o których mowa powyżej, może nastąpić także przez zlecenie wykonania określonych czynności osobom trzecim na koszt i ryzyko WRB, po uprzednim pisemnym wezwaniu WRB przez Zamawiającego do wywiązania się ze zobowiązań umownych, bez konieczności uzyskania upr</w:t>
      </w:r>
      <w:r>
        <w:t>zedniej zgody sądu, co nie narusza powszechnie obowiązujących przepisów prawa, w tym przepisów ustawy Prawo Zamówień Publicznych.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XI</w:t>
      </w:r>
      <w:r>
        <w:rPr>
          <w:b/>
        </w:rPr>
        <w:t>V. ROZWIĄZANIE I ODSTĄPIENIE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23.</w:t>
      </w:r>
    </w:p>
    <w:p w:rsidR="00582D80" w:rsidRDefault="007B0DE6" w:rsidP="007B0DE6">
      <w:pPr>
        <w:numPr>
          <w:ilvl w:val="0"/>
          <w:numId w:val="35"/>
        </w:numPr>
        <w:spacing w:line="276" w:lineRule="auto"/>
        <w:ind w:left="426" w:hanging="426"/>
        <w:contextualSpacing/>
      </w:pPr>
      <w:r>
        <w:t>Umowa może zostać rozwiązana za pisemnym porozumieniem Stron.</w:t>
      </w:r>
    </w:p>
    <w:p w:rsidR="00582D80" w:rsidRDefault="007B0DE6" w:rsidP="007B0DE6">
      <w:pPr>
        <w:numPr>
          <w:ilvl w:val="0"/>
          <w:numId w:val="35"/>
        </w:numPr>
        <w:spacing w:line="276" w:lineRule="auto"/>
        <w:ind w:left="426" w:hanging="426"/>
        <w:contextualSpacing/>
        <w:jc w:val="both"/>
      </w:pPr>
      <w:r>
        <w:t>W porozumieniu, o którym m</w:t>
      </w:r>
      <w:r>
        <w:t>owa w ust. 1 Strony określą, w szczególności termin rozwiązania Umowy oraz terminy i sposób rozliczenia wzajemnych zobowiązań.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§ 24</w:t>
      </w:r>
      <w:r>
        <w:rPr>
          <w:b/>
        </w:rPr>
        <w:t>.</w:t>
      </w:r>
    </w:p>
    <w:p w:rsidR="00582D80" w:rsidRDefault="007B0DE6" w:rsidP="007B0DE6">
      <w:pPr>
        <w:numPr>
          <w:ilvl w:val="0"/>
          <w:numId w:val="42"/>
        </w:numPr>
        <w:spacing w:line="276" w:lineRule="auto"/>
        <w:ind w:left="426" w:hanging="426"/>
        <w:jc w:val="both"/>
      </w:pPr>
      <w:r>
        <w:t>Stronom przysługuje prawo odstąpienia od Umowy w przypadkach i na warunkach określonych w Umowie. Powyższe nie uchybia pra</w:t>
      </w:r>
      <w:r>
        <w:t>wu do odstąpienia od Umowy w przypadkach wskazanych w powszechnie obowiązujących przepisach prawa.</w:t>
      </w:r>
    </w:p>
    <w:p w:rsidR="00582D80" w:rsidRDefault="007B0DE6" w:rsidP="007B0DE6">
      <w:pPr>
        <w:numPr>
          <w:ilvl w:val="0"/>
          <w:numId w:val="42"/>
        </w:numPr>
        <w:spacing w:line="276" w:lineRule="auto"/>
        <w:ind w:left="426" w:hanging="426"/>
        <w:jc w:val="both"/>
      </w:pPr>
      <w:r>
        <w:t>Odstąpienie od Umowy wymaga złożenia pisemnego oświadczenia, zawierającego w szczególności datę odstąpienia oraz przyczyny uzasadniające odstąpienie.</w:t>
      </w:r>
    </w:p>
    <w:p w:rsidR="00582D80" w:rsidRDefault="007B0DE6" w:rsidP="007B0DE6">
      <w:pPr>
        <w:numPr>
          <w:ilvl w:val="0"/>
          <w:numId w:val="42"/>
        </w:numPr>
        <w:spacing w:line="276" w:lineRule="auto"/>
        <w:ind w:left="426" w:hanging="426"/>
        <w:jc w:val="both"/>
      </w:pPr>
      <w:r>
        <w:t>Po odst</w:t>
      </w:r>
      <w:r>
        <w:t>ąpieniu od Umowy Strony zobowiązane są do dokonania protokolarnego stwierdzenia wykonanych przez WRB części Przedmiotu umowy.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§ 25</w:t>
      </w:r>
      <w:r>
        <w:rPr>
          <w:b/>
        </w:rPr>
        <w:t>.</w:t>
      </w:r>
    </w:p>
    <w:p w:rsidR="00582D80" w:rsidRDefault="007B0DE6" w:rsidP="007B0DE6">
      <w:pPr>
        <w:numPr>
          <w:ilvl w:val="0"/>
          <w:numId w:val="33"/>
        </w:numPr>
        <w:spacing w:line="276" w:lineRule="auto"/>
        <w:ind w:left="426" w:hanging="426"/>
        <w:jc w:val="both"/>
      </w:pPr>
      <w:r>
        <w:t>Poza innymi przypadkami wskazanymi w niniejszej Umowie i powszechnie obowiązujących przepisach prawa Zamawiający może odstąpić od Umowy, jeżeli: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w rażący sposób nie wywiązuje się ze swoich zobowiązań Umownych,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lastRenderedPageBreak/>
        <w:t>w wyniku przeprowadzonych kontroli stwierd</w:t>
      </w:r>
      <w:r>
        <w:t>zono zastrzeżenia i/lub zażąda tego instytucja finansująca w tym bank lub Miasto Opole,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nie zastosuje się niezwłocznie do żądania zawartego w poleceniu Zamawiającego lub WNI wymagającego, aby WRB naprawił uchybienia, wady lub usterki, które mają poważn</w:t>
      </w:r>
      <w:r>
        <w:t>y wpływ na właściwe lub terminowe wykonanie Umowy,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pomimo wezwania uchybia wskazanym w Umowie terminom,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narusza przepisy dotyczące bezpieczeństwa i higieny pracy lub przepisy dotyczące ochrony przeciwpożarowej,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WRB pomimo wezwania narusza przepisy </w:t>
      </w:r>
      <w:r>
        <w:t xml:space="preserve">ustawy z dnia 27 kwietnia 2001 r. Prawo Ochrony Środowiska (tj. z 2020 r. poz. 1219 z </w:t>
      </w:r>
      <w:proofErr w:type="spellStart"/>
      <w:r>
        <w:t>późn</w:t>
      </w:r>
      <w:proofErr w:type="spellEnd"/>
      <w:r>
        <w:t>. zm.), ustawy z dnia 3 października 2008 r. o udostępnianiu informacji o środowisku i jego ochronie, udziale społeczeństwa w ochronie środowiska oraz o ocenach oddzi</w:t>
      </w:r>
      <w:r>
        <w:t>aływania na środowisko (</w:t>
      </w:r>
      <w:proofErr w:type="spellStart"/>
      <w:r>
        <w:t>t.j</w:t>
      </w:r>
      <w:proofErr w:type="spellEnd"/>
      <w:r>
        <w:t xml:space="preserve">. Dz. U. z 2020 r. poz. 283 z </w:t>
      </w:r>
      <w:proofErr w:type="spellStart"/>
      <w:r>
        <w:t>późn</w:t>
      </w:r>
      <w:proofErr w:type="spellEnd"/>
      <w:r>
        <w:t>. zm</w:t>
      </w:r>
      <w:r>
        <w:rPr>
          <w:bCs/>
        </w:rPr>
        <w:t xml:space="preserve">.) lub ustawy z dnia </w:t>
      </w:r>
      <w:r>
        <w:rPr>
          <w:shd w:val="clear" w:color="auto" w:fill="FFFFFF"/>
        </w:rPr>
        <w:t>14 grudnia 2012 r. o odpadach (</w:t>
      </w:r>
      <w:proofErr w:type="spellStart"/>
      <w:r>
        <w:rPr>
          <w:shd w:val="clear" w:color="auto" w:fill="FFFFFF"/>
        </w:rPr>
        <w:t>t.j</w:t>
      </w:r>
      <w:proofErr w:type="spellEnd"/>
      <w:r>
        <w:rPr>
          <w:shd w:val="clear" w:color="auto" w:fill="FFFFFF"/>
        </w:rPr>
        <w:t xml:space="preserve">. Dz. U. z 2020 r. poz. 797 z 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zm.),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pomimo wezwania narusza przepisy ustawy Prawo Budowlane,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pomimo wezwania narusza przep</w:t>
      </w:r>
      <w:r>
        <w:t>isy ustawy Prawo Zamówień Publicznych,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narusza obowiązki wskazane w decyzjach administracyjnych lub uzgodnieniach na podstawie których Umowa jest wykonywana,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jeżeli WRB utracił zdolność do wykonania Umowy, a w szczególności utracił niezbędny potencjał </w:t>
      </w:r>
      <w:r>
        <w:t>finansowy lub osobowy wskazany w Ofercie,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jeżeli WRB utraci ochronę ubezpieczeniową od odpowiedzialności cywilnej w zakresie prowadzonej działalności lub ochronę ubezpieczeniowa dla innych przewidzianych Umową </w:t>
      </w:r>
      <w:proofErr w:type="spellStart"/>
      <w:r>
        <w:t>ryzyk</w:t>
      </w:r>
      <w:proofErr w:type="spellEnd"/>
      <w:r>
        <w:t>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right="111" w:hanging="425"/>
        <w:jc w:val="both"/>
      </w:pPr>
      <w:r>
        <w:t xml:space="preserve">WRB </w:t>
      </w:r>
      <w:r>
        <w:rPr>
          <w:spacing w:val="-3"/>
        </w:rPr>
        <w:t>nie przedkłada dowodów ubezpieczeni</w:t>
      </w:r>
      <w:r>
        <w:rPr>
          <w:spacing w:val="-3"/>
        </w:rPr>
        <w:t>a oraz dowodów jego opłacenia,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(lub jeden z wykonawców) staje się niewypłacalny, a w szczególności prowadzona jest przeciw niemu egzekucja sądowa lub administracyjna, wyprzedaje swój majątek, zawiera porozumienia z wierzycielami uniemożliwiające lub ut</w:t>
      </w:r>
      <w:r>
        <w:t>rudniające wykonanie Umowy, od dnia zawarcia Umowy zwiększyła się wysokość wierzytelności ujawnionych w Krajowym Rejestrze Długów,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zawiesił prowadzenie działalności gospodarczej,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zbył lub wydzierżawił swe przedsiębiorstwo lub jego zorganizowaną czę</w:t>
      </w:r>
      <w:r>
        <w:t>ść, bez zgody pisemnej Zamawiającego,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hanging="425"/>
        <w:jc w:val="both"/>
      </w:pPr>
      <w:r>
        <w:t>WRB opóźnia się w wykonaniu Przedmiotu umowy o dłużej niż 45 dni,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wstrzymania robót budowlanych na okres dłuższy niż 28 dni, bez upoważnienia ze strony Zamawiającego,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nierealizowania powierzonych Robót lub innych usług zgodnie z zakresem lub terminami podanymi w HRF albo, gdy tempo realizacji prac nie gwarantuje dotrzymania terminu umownego wykonania zadania lub pozostaje w opóźnieniu w wykonaniu zadania w odniesieniu d</w:t>
      </w:r>
      <w:r>
        <w:t>o zmiany terminu jego wykonania,</w:t>
      </w:r>
    </w:p>
    <w:p w:rsidR="00582D80" w:rsidRDefault="007B0DE6" w:rsidP="007B0DE6">
      <w:pPr>
        <w:numPr>
          <w:ilvl w:val="0"/>
          <w:numId w:val="34"/>
        </w:numPr>
        <w:spacing w:line="276" w:lineRule="auto"/>
        <w:ind w:left="851" w:right="107" w:hanging="425"/>
        <w:jc w:val="both"/>
      </w:pPr>
      <w:r>
        <w:t xml:space="preserve">WRB </w:t>
      </w:r>
      <w:r>
        <w:rPr>
          <w:spacing w:val="-2"/>
        </w:rPr>
        <w:t xml:space="preserve">wykonuje prace i roboty bez przestrzegania technologii i warunków technicznych odbioru robót i </w:t>
      </w:r>
      <w:r>
        <w:t>nie zastosuje się do wezwania do poprawienia wykonywanych robót,</w:t>
      </w:r>
    </w:p>
    <w:p w:rsidR="00582D80" w:rsidRDefault="007B0DE6" w:rsidP="007B0DE6">
      <w:pPr>
        <w:numPr>
          <w:ilvl w:val="0"/>
          <w:numId w:val="34"/>
        </w:numPr>
        <w:spacing w:line="276" w:lineRule="auto"/>
        <w:ind w:left="851" w:right="108" w:hanging="425"/>
        <w:jc w:val="both"/>
      </w:pPr>
      <w:r>
        <w:t>WRB pomimo pisemnego wezwania i wyznaczenia co najmniej 7 d</w:t>
      </w:r>
      <w:r>
        <w:t>niowego terminu, uchyla się od prowadzenia robót zgodnie z postanowieniami harmonogramów,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right="111" w:hanging="425"/>
        <w:jc w:val="both"/>
      </w:pPr>
      <w:r>
        <w:lastRenderedPageBreak/>
        <w:t>WRB nie przedłuża ważności wygasającego wymaganego zabezpieczenia należytego wykonania</w:t>
      </w:r>
      <w:r>
        <w:rPr>
          <w:spacing w:val="-3"/>
        </w:rPr>
        <w:t xml:space="preserve"> Umowy</w:t>
      </w:r>
      <w:r>
        <w:t xml:space="preserve"> lub nie wnosi zabezpieczenia należytego wykonania Umowy</w:t>
      </w:r>
      <w:r>
        <w:rPr>
          <w:spacing w:val="-3"/>
        </w:rPr>
        <w:t>,</w:t>
      </w:r>
    </w:p>
    <w:p w:rsidR="00582D80" w:rsidRDefault="007B0DE6" w:rsidP="007B0DE6">
      <w:pPr>
        <w:numPr>
          <w:ilvl w:val="0"/>
          <w:numId w:val="34"/>
        </w:numPr>
        <w:tabs>
          <w:tab w:val="left" w:pos="851"/>
        </w:tabs>
        <w:spacing w:line="276" w:lineRule="auto"/>
        <w:ind w:left="851" w:right="111" w:hanging="425"/>
        <w:jc w:val="both"/>
      </w:pPr>
      <w:r>
        <w:t>WRB nie przedłuża ważności wygasającego ubezpieczenia przewidzianego niniejsza Umową.</w:t>
      </w:r>
    </w:p>
    <w:p w:rsidR="00582D80" w:rsidRDefault="007B0DE6" w:rsidP="007B0DE6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Podstawę do odstąpienia od Umowy przez Zamawiającego stanowi ponadto konieczność dwukrotnego dokonywania przez Zamawiającego, bezpośredniej zapłaty Podwykonawcy lub dalsz</w:t>
      </w:r>
      <w:r>
        <w:t>emu Podwykonawcy, który zawarł zaakceptowaną przez Zamawiającego umowę o podwykonawstwo, której przedmiotem są roboty budowlane, lub który zawarł przedłożoną Zamawiającemu umowę o podwykonawstwo, której przedmiotem są dostawy lub usługi, lub konieczność do</w:t>
      </w:r>
      <w:r>
        <w:t xml:space="preserve">konania bezpośrednich zapłat na sumę większą niż 5 % wartości łącznego ryczałtowego wynagrodzenia Umownego. </w:t>
      </w:r>
    </w:p>
    <w:p w:rsidR="00582D80" w:rsidRDefault="007B0DE6" w:rsidP="007B0DE6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Oświadczenie o odstąpieniu od Umowy w przypadkach wskazanych powyżej i w innych miejscach Umowy, o ile nie zostało w niej określone inaczej, może z</w:t>
      </w:r>
      <w:r>
        <w:t xml:space="preserve">ostać złożone przez Zamawiającego w terminie 180 dni od dnia ziszczenia się którejkolwiek z okoliczności w Umowie wskazanych. </w:t>
      </w:r>
    </w:p>
    <w:p w:rsidR="00582D80" w:rsidRDefault="007B0DE6" w:rsidP="007B0DE6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Okoliczności wskazane w ust. 1 uważane będą w każdym przypadku za zawinione przez WRB.</w:t>
      </w:r>
    </w:p>
    <w:p w:rsidR="00582D80" w:rsidRDefault="007B0DE6" w:rsidP="007B0DE6">
      <w:pPr>
        <w:numPr>
          <w:ilvl w:val="0"/>
          <w:numId w:val="36"/>
        </w:numPr>
        <w:spacing w:line="276" w:lineRule="auto"/>
        <w:ind w:left="426" w:hanging="426"/>
        <w:jc w:val="both"/>
      </w:pPr>
      <w:r>
        <w:t>W przypadku odstąpienia od Umowy z przyczy</w:t>
      </w:r>
      <w:r>
        <w:t xml:space="preserve">n zawinionych przez WRB, wskazanych w szczególności w ust. 1, </w:t>
      </w:r>
      <w:r>
        <w:rPr>
          <w:spacing w:val="-2"/>
        </w:rPr>
        <w:t xml:space="preserve">WRB </w:t>
      </w:r>
      <w:r>
        <w:t>nie będzie miał prawa do żądania, oprócz potwierdzonych protokolarnie przez obie Strony kwot należnych mu za wykonane usługi, rekompensaty lub odszkodowania za jakiekolwiek szkody poniesione</w:t>
      </w:r>
      <w:r>
        <w:t xml:space="preserve"> w związku z odstąpieniem od Umowy przez Zamawiającego i w tym zakresie zrzeka się wszelkich roszczeń.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§ 26</w:t>
      </w:r>
      <w:r>
        <w:rPr>
          <w:b/>
        </w:rPr>
        <w:t>.</w:t>
      </w:r>
    </w:p>
    <w:p w:rsidR="00582D80" w:rsidRDefault="007B0DE6" w:rsidP="007B0DE6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>Zamawiający ma prawo odstąpienia od Umowy w następujących przypadkach przez niego niezawinionych:</w:t>
      </w:r>
    </w:p>
    <w:p w:rsidR="00582D80" w:rsidRDefault="007B0DE6" w:rsidP="007B0DE6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</w:pPr>
      <w:r>
        <w:t>nieotrzymania finansowania Inwestycji,</w:t>
      </w:r>
    </w:p>
    <w:p w:rsidR="00582D80" w:rsidRDefault="007B0DE6" w:rsidP="007B0DE6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</w:pPr>
      <w:r>
        <w:t>wstrzymania, zawieszenia lub wycofania się przez Zamawiającego lub Miasto Opole z realizacji Inwestycji,</w:t>
      </w:r>
    </w:p>
    <w:p w:rsidR="00582D80" w:rsidRDefault="007B0DE6" w:rsidP="007B0DE6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</w:pPr>
      <w:r>
        <w:t>uchwalenia zmian lub uchylenia przepisów w powszechnie obowiązujących przepisach prawa powodujących, że realizacja Inwestycji stanie się niecelowa, nie</w:t>
      </w:r>
      <w:r>
        <w:t>uzasadniona ekonomicznie bądź ekologicznie albo niemożliwa do zrealizowania.</w:t>
      </w:r>
    </w:p>
    <w:p w:rsidR="00582D80" w:rsidRDefault="007B0DE6" w:rsidP="007B0DE6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>Zamawiający może także odstąpić od Umowy w części, w zakresie realizacji poszczególnych lub wszystkich Etapów od numeru 2 do numeru 4, wskazanych w OPZ.</w:t>
      </w:r>
    </w:p>
    <w:p w:rsidR="00582D80" w:rsidRDefault="007B0DE6" w:rsidP="007B0DE6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>Oświadczenie o odstąpieniu</w:t>
      </w:r>
      <w:r>
        <w:t xml:space="preserve"> od Umowy może zostać złożone przez Zamawiającego w terminie 180 dni od dnia ziszczenia się którejkolwiek z okoliczności wskazanych w ust. 1 lub 2. </w:t>
      </w:r>
    </w:p>
    <w:p w:rsidR="00582D80" w:rsidRDefault="007B0DE6" w:rsidP="007B0DE6">
      <w:pPr>
        <w:numPr>
          <w:ilvl w:val="0"/>
          <w:numId w:val="38"/>
        </w:numPr>
        <w:spacing w:line="276" w:lineRule="auto"/>
        <w:ind w:left="426" w:hanging="426"/>
        <w:jc w:val="both"/>
      </w:pPr>
      <w:r>
        <w:t>W przypadku wskazanym w ust. 1 i 2 WRB może żądać jedynie wynagrodzenia należnego mu z tytułu wykonania czę</w:t>
      </w:r>
      <w:r>
        <w:t>ści Umowy, stwierdzonego protokolarnie przez Strony, a Zamawiający nie będzie zobowiązany do zapłaty jakichkolwiek kar umownych, rekompensat lub odszkodowań i w tym zakresie WRB zrzeka się wszelkich roszczeń.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§ 2</w:t>
      </w:r>
      <w:r>
        <w:rPr>
          <w:b/>
        </w:rPr>
        <w:t>7.</w:t>
      </w:r>
    </w:p>
    <w:p w:rsidR="00582D80" w:rsidRDefault="007B0DE6" w:rsidP="007B0DE6">
      <w:pPr>
        <w:numPr>
          <w:ilvl w:val="0"/>
          <w:numId w:val="37"/>
        </w:numPr>
        <w:spacing w:line="276" w:lineRule="auto"/>
        <w:ind w:left="426" w:hanging="426"/>
        <w:jc w:val="both"/>
      </w:pPr>
      <w:r>
        <w:lastRenderedPageBreak/>
        <w:t>Zamawiający może także od Umowy odstąpić</w:t>
      </w:r>
      <w:r>
        <w:t>,</w:t>
      </w:r>
      <w:r>
        <w:rPr>
          <w:shd w:val="clear" w:color="auto" w:fill="FFFFFF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</w:t>
      </w:r>
      <w:r>
        <w:rPr>
          <w:shd w:val="clear" w:color="auto" w:fill="FFFFFF"/>
        </w:rPr>
        <w:t>stwa lub bezpieczeństwu publicznemu.</w:t>
      </w:r>
    </w:p>
    <w:p w:rsidR="00582D80" w:rsidRDefault="007B0DE6" w:rsidP="007B0DE6">
      <w:pPr>
        <w:numPr>
          <w:ilvl w:val="0"/>
          <w:numId w:val="37"/>
        </w:numPr>
        <w:spacing w:line="276" w:lineRule="auto"/>
        <w:ind w:left="426" w:hanging="426"/>
        <w:jc w:val="both"/>
      </w:pPr>
      <w:r>
        <w:t>Odstąpienie od Umowy w tym przypadku może nastąpić w terminie 30 dni od powzięcia wiadomości o powyższych okolicznościach.</w:t>
      </w:r>
    </w:p>
    <w:p w:rsidR="00582D80" w:rsidRDefault="007B0DE6" w:rsidP="007B0DE6">
      <w:pPr>
        <w:numPr>
          <w:ilvl w:val="0"/>
          <w:numId w:val="37"/>
        </w:numPr>
        <w:spacing w:line="276" w:lineRule="auto"/>
        <w:ind w:left="426" w:hanging="426"/>
        <w:jc w:val="both"/>
      </w:pPr>
      <w:r>
        <w:t>W przypadku wskazanym w ust. 1 WRB może żądać jedynie wynagrodzenia należnego mu z tytułu wykona</w:t>
      </w:r>
      <w:r>
        <w:t>nia części Umowy, stwierdzonego protokolarnie przez Strony, a Zamawiający nie będzie zobowiązany do zapłaty jakichkolwiek kar umownych, rekompensat lub odszkodowań.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§ 28</w:t>
      </w:r>
      <w:r>
        <w:rPr>
          <w:b/>
        </w:rPr>
        <w:t>.</w:t>
      </w:r>
    </w:p>
    <w:p w:rsidR="00582D80" w:rsidRDefault="007B0DE6" w:rsidP="007B0DE6">
      <w:pPr>
        <w:numPr>
          <w:ilvl w:val="0"/>
          <w:numId w:val="83"/>
        </w:numPr>
        <w:spacing w:line="276" w:lineRule="auto"/>
        <w:ind w:left="426" w:hanging="426"/>
        <w:jc w:val="both"/>
      </w:pPr>
      <w:r>
        <w:t>WRB może odstąpić od Umowy, ze skutkiem na 180 dni po złożeniu Zamawiającemu oświadc</w:t>
      </w:r>
      <w:r>
        <w:t>zenia o odstąpieniu od Umowy, jeżeli Zamawiający:</w:t>
      </w:r>
    </w:p>
    <w:p w:rsidR="00582D80" w:rsidRDefault="007B0DE6" w:rsidP="007B0DE6">
      <w:pPr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>
        <w:t>uporczywie i celowo, nie wywiązuje się ze swoich wymagalnych i bezspornych zobowiązań finansowych wobec WRB, pomimo pisemnego wezwania i wyznaczenia dodatkowego 14 dniowego terminu,</w:t>
      </w:r>
    </w:p>
    <w:p w:rsidR="00582D80" w:rsidRDefault="007B0DE6" w:rsidP="007B0DE6">
      <w:pPr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>
        <w:t>uporczywie i celowo, nie wywiązuje się z obowiązku przekazania będących w jego posiadaniu informacji i dokumentów niezbędnych do prawidłowego i terminowego wykonania Przedmiotu Umowy, pomimo pisemnego wezwania i wyznaczenia dodatkowego 14 dniowego terminu,</w:t>
      </w:r>
    </w:p>
    <w:p w:rsidR="00582D80" w:rsidRDefault="007B0DE6" w:rsidP="007B0DE6">
      <w:pPr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>
        <w:t>zawiesza wykonanie Umowy jednorazowo na okres dłuższy niż 180 dni z przyczyn nieokreślonych w Umowie.</w:t>
      </w:r>
    </w:p>
    <w:p w:rsidR="00582D80" w:rsidRDefault="007B0DE6" w:rsidP="007B0DE6">
      <w:pPr>
        <w:numPr>
          <w:ilvl w:val="0"/>
          <w:numId w:val="83"/>
        </w:numPr>
        <w:tabs>
          <w:tab w:val="left" w:pos="426"/>
        </w:tabs>
        <w:spacing w:line="276" w:lineRule="auto"/>
        <w:ind w:left="426" w:hanging="426"/>
        <w:contextualSpacing/>
        <w:jc w:val="both"/>
      </w:pPr>
      <w:r>
        <w:t xml:space="preserve">WRB może złożyć pisemne oświadczenie o odstąpieniu w terminie 180 dni od dnia ziszczenia się zdarzenia umożliwiającego odstąpienie. </w:t>
      </w:r>
    </w:p>
    <w:p w:rsidR="00582D80" w:rsidRDefault="00582D80">
      <w:pPr>
        <w:pStyle w:val="Nagwek8"/>
        <w:tabs>
          <w:tab w:val="left" w:pos="1440"/>
        </w:tabs>
        <w:spacing w:before="0" w:after="0" w:line="276" w:lineRule="auto"/>
        <w:jc w:val="both"/>
        <w:rPr>
          <w:rFonts w:ascii="Times New Roman" w:hAnsi="Times New Roman"/>
          <w:b/>
          <w:i w:val="0"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§ 29</w:t>
      </w:r>
      <w:r>
        <w:rPr>
          <w:b/>
        </w:rPr>
        <w:t>.</w:t>
      </w:r>
    </w:p>
    <w:p w:rsidR="00582D80" w:rsidRDefault="007B0DE6" w:rsidP="007B0DE6">
      <w:pPr>
        <w:numPr>
          <w:ilvl w:val="0"/>
          <w:numId w:val="40"/>
        </w:numPr>
        <w:spacing w:line="276" w:lineRule="auto"/>
        <w:ind w:left="426" w:hanging="426"/>
        <w:jc w:val="both"/>
      </w:pPr>
      <w:r>
        <w:t>W przypadku o</w:t>
      </w:r>
      <w:r>
        <w:t>dstąpienia od Umowy WRB podejmie niezwłocznie kroki mające na celu zakończenie w terminie wskazanym przez Zamawiającego, realizację Przedmiotu umowy w sposób zorganizowany i sprawny, umożliwiający zminimalizowanie kosztów oraz jak najlepszą ochronę interes</w:t>
      </w:r>
      <w:r>
        <w:t>ów Zamawiającego.</w:t>
      </w:r>
    </w:p>
    <w:p w:rsidR="00582D80" w:rsidRDefault="007B0DE6" w:rsidP="007B0DE6">
      <w:pPr>
        <w:numPr>
          <w:ilvl w:val="0"/>
          <w:numId w:val="40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t>W przypadku odstąpienia od Umowy przez jedną ze Stron WRB ma obowiązek wstrzymania realizacji robót stanowiących Przedmiot niniejszej Umowy w trybie natychmiastowym oraz do zabezpieczenia, a następnie do opuszczenia terenu</w:t>
      </w:r>
      <w:r>
        <w:rPr>
          <w:spacing w:val="-3"/>
        </w:rPr>
        <w:t xml:space="preserve"> budowy.</w:t>
      </w:r>
    </w:p>
    <w:p w:rsidR="00582D80" w:rsidRDefault="007B0DE6" w:rsidP="007B0DE6">
      <w:pPr>
        <w:numPr>
          <w:ilvl w:val="0"/>
          <w:numId w:val="40"/>
        </w:numPr>
        <w:tabs>
          <w:tab w:val="left" w:pos="426"/>
        </w:tabs>
        <w:spacing w:line="276" w:lineRule="auto"/>
        <w:ind w:left="426" w:right="98" w:hanging="426"/>
        <w:jc w:val="both"/>
      </w:pPr>
      <w:r>
        <w:t>WRB jes</w:t>
      </w:r>
      <w:r>
        <w:t>t zobowiązany do zabezpieczenia na własny koszt terenu budowy zgodnie z obowiązującymi przepisami prawa i zasadami wiedzy technicznej oraz do protokolarnego przekazania terenu budowy Zamawiającemu w terminie 14 dni od dnia złożenia oświadczenia o odstąpien</w:t>
      </w:r>
      <w:r>
        <w:t>iu od Umowy.</w:t>
      </w:r>
    </w:p>
    <w:p w:rsidR="00582D80" w:rsidRDefault="007B0DE6" w:rsidP="007B0DE6">
      <w:pPr>
        <w:numPr>
          <w:ilvl w:val="0"/>
          <w:numId w:val="40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t>Jeżeli Zamawiający odstąpił od Umowy z przyczyn zależnych od WRB</w:t>
      </w:r>
      <w:r>
        <w:rPr>
          <w:spacing w:val="-4"/>
        </w:rPr>
        <w:t xml:space="preserve">, </w:t>
      </w:r>
      <w:r>
        <w:t>to wszelkie znajdujące się na terenie budowy roboty tymczasowe i roboty wykonane oraz wbudowane urządzenia zostaną przekazane protokolarnie Zamawiającemu przez</w:t>
      </w:r>
      <w:r>
        <w:rPr>
          <w:spacing w:val="-2"/>
        </w:rPr>
        <w:t xml:space="preserve"> WRB. Zamawiający może podjąć także stosowne kroki w celu uniemożliwienia wywozu z placu budowy materiałów tam dostarczonych oraz w celu ochrony swych interesów.</w:t>
      </w:r>
    </w:p>
    <w:p w:rsidR="00582D80" w:rsidRDefault="007B0DE6" w:rsidP="007B0DE6">
      <w:pPr>
        <w:numPr>
          <w:ilvl w:val="0"/>
          <w:numId w:val="40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t>W przypadku odstąpienia od Umowy przez którąkolwiek ze Stron WRB zobowiązany jest do dokonania</w:t>
      </w:r>
      <w:r>
        <w:t xml:space="preserve"> i dostarczenia Zamawiającemu inwentaryzacji robót według stanu na </w:t>
      </w:r>
      <w:r>
        <w:lastRenderedPageBreak/>
        <w:t>dzień odstąpienia, potwierdzonej przez WNI. Na podstawie dokonanej inwentaryzacji Strony ustalą komisyjnie wartość wykonanych robót oraz zakupionych materiałów i urządzeń, nienadających się</w:t>
      </w:r>
      <w:r>
        <w:t xml:space="preserve"> do wbudowania w inny obiekt, co może stanowić podstawę do dokonania stosownych rozliczeń między Stronami.</w:t>
      </w:r>
    </w:p>
    <w:p w:rsidR="00582D80" w:rsidRDefault="007B0DE6" w:rsidP="007B0DE6">
      <w:pPr>
        <w:numPr>
          <w:ilvl w:val="0"/>
          <w:numId w:val="40"/>
        </w:numPr>
        <w:tabs>
          <w:tab w:val="left" w:pos="426"/>
        </w:tabs>
        <w:spacing w:line="276" w:lineRule="auto"/>
        <w:ind w:left="426" w:right="111" w:hanging="426"/>
        <w:jc w:val="both"/>
      </w:pPr>
      <w:r>
        <w:t xml:space="preserve">W przypadku odstąpienia od Umowy Zamawiający może dokonać odbioru wykonanej przez WRB części Przedmiotu </w:t>
      </w:r>
      <w:r>
        <w:rPr>
          <w:spacing w:val="-4"/>
        </w:rPr>
        <w:t xml:space="preserve">umowy. </w:t>
      </w:r>
      <w:r>
        <w:t xml:space="preserve">Oceny stopnia zaawansowania robót dokona Komisja Odbioru składająca się z przedstawicieli Zamawiającego, WRB </w:t>
      </w:r>
      <w:r>
        <w:rPr>
          <w:spacing w:val="-4"/>
        </w:rPr>
        <w:t xml:space="preserve">i WNI. </w:t>
      </w:r>
      <w:r>
        <w:t>Komisja Odbioru określi wysokość wynagrodzenia należnego WRB za wykonaną część Przedmiotu umowy na podstawie dokonanej inwentaryzacji.</w:t>
      </w:r>
    </w:p>
    <w:p w:rsidR="00582D80" w:rsidRDefault="007B0DE6" w:rsidP="007B0DE6">
      <w:pPr>
        <w:numPr>
          <w:ilvl w:val="0"/>
          <w:numId w:val="40"/>
        </w:numPr>
        <w:spacing w:line="276" w:lineRule="auto"/>
        <w:ind w:left="426" w:hanging="426"/>
        <w:jc w:val="both"/>
      </w:pPr>
      <w:r>
        <w:t>Odstą</w:t>
      </w:r>
      <w:r>
        <w:t>pienie od Umowy nie zwalnia WRB z obowiązków przewidzianych w niniejszej Umowie dotyczących, kar umownych, zwrotu lub przekazania dokumentacji, przeniesienia autorskich praw majątkowych, zachowania tajemnicy oraz sporządzenia raportów.</w:t>
      </w:r>
    </w:p>
    <w:p w:rsidR="00582D80" w:rsidRDefault="007B0DE6" w:rsidP="007B0DE6">
      <w:pPr>
        <w:numPr>
          <w:ilvl w:val="0"/>
          <w:numId w:val="40"/>
        </w:numPr>
        <w:spacing w:line="276" w:lineRule="auto"/>
        <w:ind w:left="426" w:hanging="426"/>
        <w:jc w:val="both"/>
      </w:pPr>
      <w:r>
        <w:t>WRB ponosi odpowiedz</w:t>
      </w:r>
      <w:r>
        <w:t>ialność z tytułu niewykonania lub nienależytego wykonania Umowy niezależnie od winy w sytuacji, gdy niewykonanie lub nienależyte wykonanie Umowy następuje z powodu okoliczności związanych z działalnością WRB przy realizacji niniejszej Umowy.</w:t>
      </w:r>
    </w:p>
    <w:p w:rsidR="00582D80" w:rsidRDefault="007B0DE6" w:rsidP="007B0DE6">
      <w:pPr>
        <w:numPr>
          <w:ilvl w:val="0"/>
          <w:numId w:val="40"/>
        </w:numPr>
        <w:spacing w:line="276" w:lineRule="auto"/>
        <w:ind w:left="426" w:hanging="426"/>
        <w:jc w:val="both"/>
      </w:pPr>
      <w:r>
        <w:t>Wszelkie koszt</w:t>
      </w:r>
      <w:r>
        <w:t>y związane z zabezpieczeniem Przedmiotu umowy i jego rozliczeniem do dnia odstąpienia obciążają WRB.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30.</w:t>
      </w:r>
    </w:p>
    <w:p w:rsidR="00582D80" w:rsidRDefault="007B0D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ma prawo zawiesić wykonanie niniejszej Umowy w przypadku braku środków finansowych na jej realizację aż do czasu ich uzyskania, na okres</w:t>
      </w:r>
      <w:r>
        <w:rPr>
          <w:rFonts w:ascii="Times New Roman" w:hAnsi="Times New Roman" w:cs="Times New Roman"/>
          <w:color w:val="auto"/>
        </w:rPr>
        <w:t xml:space="preserve"> nie dłuższy niż 90 dni, na podstawie pisemnego oświadczenia. Ryzyko to WRB winien skalkulować w cenie ofertowej, a z tytułu zawieszenia WRB nie przysługują wobec Zamawiającego jakiekolwiek roszczenia.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XV. </w:t>
      </w:r>
      <w:r>
        <w:rPr>
          <w:b/>
        </w:rPr>
        <w:t>SIŁA WYŻSZA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31.</w:t>
      </w:r>
    </w:p>
    <w:p w:rsidR="00582D80" w:rsidRDefault="007B0DE6" w:rsidP="007B0DE6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60"/>
        <w:contextualSpacing/>
        <w:jc w:val="both"/>
      </w:pPr>
      <w:r>
        <w:t>Żadna ze Stron nie będzie uznana winną naruszenia swoich zobowiązań wynikających</w:t>
      </w:r>
      <w:r>
        <w:br/>
        <w:t xml:space="preserve">z Umowy, jeżeli wykonanie takich zobowiązań będzie uniemożliwione przez jakiekolwiek okoliczności siły wyższej, powstałe po dacie zawarcia Umowy, a niemożliwe do przewidzenia </w:t>
      </w:r>
      <w:r>
        <w:t>w chwili jej podpisania.</w:t>
      </w:r>
    </w:p>
    <w:p w:rsidR="00582D80" w:rsidRDefault="007B0DE6" w:rsidP="007B0DE6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spacing w:val="-3"/>
        </w:rPr>
      </w:pPr>
      <w:r>
        <w:rPr>
          <w:spacing w:val="-3"/>
        </w:rPr>
        <w:t>Siła Wyższa oznacza wyjątkowe wydarzenie lub okoliczność:</w:t>
      </w:r>
    </w:p>
    <w:p w:rsidR="00582D80" w:rsidRDefault="007B0DE6" w:rsidP="007B0DE6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276" w:lineRule="auto"/>
        <w:ind w:left="709" w:hanging="283"/>
        <w:contextualSpacing/>
        <w:jc w:val="both"/>
        <w:rPr>
          <w:spacing w:val="-3"/>
        </w:rPr>
      </w:pPr>
      <w:r>
        <w:rPr>
          <w:spacing w:val="-3"/>
        </w:rPr>
        <w:t>na którą Strona nie ma wpływu,</w:t>
      </w:r>
    </w:p>
    <w:p w:rsidR="00582D80" w:rsidRDefault="007B0DE6" w:rsidP="007B0DE6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276" w:lineRule="auto"/>
        <w:ind w:left="709" w:hanging="283"/>
        <w:contextualSpacing/>
        <w:jc w:val="both"/>
        <w:rPr>
          <w:spacing w:val="-3"/>
        </w:rPr>
      </w:pPr>
      <w:r>
        <w:rPr>
          <w:spacing w:val="-3"/>
        </w:rPr>
        <w:t>przed którą taka Strona nie mogłaby się rozsądnie zabezpieczyć przed momentem zawarcia Umowy,</w:t>
      </w:r>
    </w:p>
    <w:p w:rsidR="00582D80" w:rsidRDefault="007B0DE6" w:rsidP="007B0DE6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276" w:lineRule="auto"/>
        <w:ind w:left="709" w:hanging="283"/>
        <w:contextualSpacing/>
        <w:jc w:val="both"/>
        <w:rPr>
          <w:spacing w:val="-3"/>
        </w:rPr>
      </w:pPr>
      <w:r>
        <w:rPr>
          <w:spacing w:val="-3"/>
        </w:rPr>
        <w:t xml:space="preserve">która, gdyby taka wystąpiła, Strona nie mogłaby </w:t>
      </w:r>
      <w:r>
        <w:rPr>
          <w:spacing w:val="-3"/>
        </w:rPr>
        <w:t>jej uniknąć lub przezwyciężyć oraz</w:t>
      </w:r>
    </w:p>
    <w:p w:rsidR="00582D80" w:rsidRDefault="007B0DE6" w:rsidP="007B0DE6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276" w:lineRule="auto"/>
        <w:ind w:left="709" w:hanging="283"/>
        <w:contextualSpacing/>
        <w:jc w:val="both"/>
        <w:rPr>
          <w:spacing w:val="-3"/>
        </w:rPr>
      </w:pPr>
      <w:r>
        <w:rPr>
          <w:spacing w:val="-3"/>
        </w:rPr>
        <w:t>której nie można w istocie przypisać drugiej Stronie.</w:t>
      </w:r>
    </w:p>
    <w:p w:rsidR="00582D80" w:rsidRDefault="007B0DE6" w:rsidP="007B0DE6">
      <w:pPr>
        <w:numPr>
          <w:ilvl w:val="0"/>
          <w:numId w:val="45"/>
        </w:numPr>
        <w:shd w:val="clear" w:color="auto" w:fill="FFFFFF"/>
        <w:tabs>
          <w:tab w:val="left" w:pos="426"/>
        </w:tabs>
        <w:spacing w:line="276" w:lineRule="auto"/>
        <w:ind w:left="426" w:hanging="426"/>
        <w:contextualSpacing/>
        <w:jc w:val="both"/>
        <w:rPr>
          <w:spacing w:val="-3"/>
        </w:rPr>
      </w:pPr>
      <w:r>
        <w:rPr>
          <w:spacing w:val="-3"/>
        </w:rPr>
        <w:t>Siła Wyższa może obejmować wyjątkowe wydarzenia i okoliczności w rodzaju wyliczonych poniżej, ale bez ograniczenia się do nich, jeśli tylko powyższe warunki będą spełn</w:t>
      </w:r>
      <w:r>
        <w:rPr>
          <w:spacing w:val="-3"/>
        </w:rPr>
        <w:t>ione:</w:t>
      </w:r>
    </w:p>
    <w:p w:rsidR="00582D80" w:rsidRDefault="007B0DE6" w:rsidP="007B0DE6">
      <w:pPr>
        <w:numPr>
          <w:ilvl w:val="0"/>
          <w:numId w:val="44"/>
        </w:numPr>
        <w:shd w:val="clear" w:color="auto" w:fill="FFFFFF"/>
        <w:tabs>
          <w:tab w:val="left" w:pos="709"/>
        </w:tabs>
        <w:spacing w:line="276" w:lineRule="auto"/>
        <w:jc w:val="both"/>
        <w:rPr>
          <w:spacing w:val="-3"/>
        </w:rPr>
      </w:pPr>
      <w:r>
        <w:rPr>
          <w:spacing w:val="-3"/>
        </w:rPr>
        <w:t>wojna, działania wojenne (niezależnie, czy wojna była wypowiedziana czy nie), inwazja, działanie wrogów zewnętrznych,</w:t>
      </w:r>
    </w:p>
    <w:p w:rsidR="00582D80" w:rsidRDefault="007B0DE6" w:rsidP="007B0DE6">
      <w:pPr>
        <w:numPr>
          <w:ilvl w:val="0"/>
          <w:numId w:val="44"/>
        </w:numPr>
        <w:shd w:val="clear" w:color="auto" w:fill="FFFFFF"/>
        <w:tabs>
          <w:tab w:val="left" w:pos="709"/>
        </w:tabs>
        <w:spacing w:line="276" w:lineRule="auto"/>
        <w:jc w:val="both"/>
        <w:rPr>
          <w:spacing w:val="-3"/>
        </w:rPr>
      </w:pPr>
      <w:r>
        <w:rPr>
          <w:spacing w:val="-3"/>
        </w:rPr>
        <w:t>rebelia, terroryzm, rewolucja, powstanie, przewrót wojskowy lub cywilny, lub wojna domowa,</w:t>
      </w:r>
    </w:p>
    <w:p w:rsidR="00582D80" w:rsidRDefault="007B0DE6" w:rsidP="007B0DE6">
      <w:pPr>
        <w:numPr>
          <w:ilvl w:val="0"/>
          <w:numId w:val="44"/>
        </w:numPr>
        <w:shd w:val="clear" w:color="auto" w:fill="FFFFFF"/>
        <w:tabs>
          <w:tab w:val="left" w:pos="709"/>
        </w:tabs>
        <w:spacing w:line="276" w:lineRule="auto"/>
        <w:jc w:val="both"/>
        <w:rPr>
          <w:spacing w:val="-3"/>
        </w:rPr>
      </w:pPr>
      <w:r>
        <w:rPr>
          <w:spacing w:val="-3"/>
        </w:rPr>
        <w:t xml:space="preserve">bunt, zamieszki, </w:t>
      </w:r>
    </w:p>
    <w:p w:rsidR="00582D80" w:rsidRDefault="007B0DE6" w:rsidP="007B0DE6">
      <w:pPr>
        <w:numPr>
          <w:ilvl w:val="0"/>
          <w:numId w:val="44"/>
        </w:numPr>
        <w:shd w:val="clear" w:color="auto" w:fill="FFFFFF"/>
        <w:tabs>
          <w:tab w:val="left" w:pos="709"/>
        </w:tabs>
        <w:spacing w:line="276" w:lineRule="auto"/>
        <w:jc w:val="both"/>
        <w:rPr>
          <w:spacing w:val="-3"/>
        </w:rPr>
      </w:pPr>
      <w:r>
        <w:rPr>
          <w:spacing w:val="-3"/>
        </w:rPr>
        <w:lastRenderedPageBreak/>
        <w:t>strajk lub lokaut z wył</w:t>
      </w:r>
      <w:r>
        <w:rPr>
          <w:spacing w:val="-3"/>
        </w:rPr>
        <w:t xml:space="preserve">ączeniem takich zdarzeń u </w:t>
      </w:r>
      <w:r>
        <w:t xml:space="preserve">WRB i </w:t>
      </w:r>
      <w:r>
        <w:rPr>
          <w:spacing w:val="-3"/>
        </w:rPr>
        <w:t>jego Podwykonawców, WNI i jego podwykonawców oraz Zamawiającego,</w:t>
      </w:r>
    </w:p>
    <w:p w:rsidR="00582D80" w:rsidRDefault="007B0DE6" w:rsidP="007B0DE6">
      <w:pPr>
        <w:numPr>
          <w:ilvl w:val="0"/>
          <w:numId w:val="44"/>
        </w:numPr>
        <w:shd w:val="clear" w:color="auto" w:fill="FFFFFF"/>
        <w:tabs>
          <w:tab w:val="left" w:pos="709"/>
        </w:tabs>
        <w:spacing w:line="276" w:lineRule="auto"/>
        <w:jc w:val="both"/>
        <w:rPr>
          <w:spacing w:val="-3"/>
        </w:rPr>
      </w:pPr>
      <w:r>
        <w:rPr>
          <w:spacing w:val="-3"/>
        </w:rPr>
        <w:t>klęski żywiołowe, takie jak trzęsienie ziemi, huragan, tajfun lub trąba powietrzna.</w:t>
      </w:r>
    </w:p>
    <w:p w:rsidR="00582D80" w:rsidRDefault="007B0DE6" w:rsidP="007B0DE6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>
        <w:t>Strona, której dotyczą okoliczności siły wyższej podejmie uzasadnione kroki</w:t>
      </w:r>
      <w:r>
        <w:t xml:space="preserve"> w celu usunięcia przeszkód, aby wywiązać się ze swoich zobowiązań minimalizując zwłokę i straty finansowe.</w:t>
      </w:r>
    </w:p>
    <w:p w:rsidR="00582D80" w:rsidRDefault="007B0DE6" w:rsidP="007B0DE6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>
        <w:t>Jeżeli w opinii jednej ze Stron zaistniały jakiekolwiek okolicz</w:t>
      </w:r>
      <w:r>
        <w:t>ności mające znamiona siły wyższej, mogące mieć wpływ na wywiązanie się z jej zobowiązań, Strona ta powinna bezzwłocznie powiadomić drugą Stronę podając szczegóły dotyczące charakteru, prawdopodobnego okresu trwania i możliwych skutków takich okoliczności.</w:t>
      </w:r>
    </w:p>
    <w:p w:rsidR="00582D80" w:rsidRDefault="007B0DE6" w:rsidP="007B0DE6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>
        <w:t>O ile Przedstawiciel Zamawiającego nie poleci inaczej na piśmie, WRB będzie kontynuował wypełnianie swoich zobowiązań wynikających z Umowy w takim zakresie, jaki będzie możliwy i będzie poszukiwał wszystkich uzasadnionych, alternatywnych środków w celu wy</w:t>
      </w:r>
      <w:r>
        <w:t>pełnienia swoich zobowiązań, których nie uniemożliwia zdarzenie siły wyższej.</w:t>
      </w:r>
    </w:p>
    <w:p w:rsidR="00582D80" w:rsidRDefault="007B0DE6" w:rsidP="007B0DE6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>
        <w:t>W przypadku zaistnienia okoliczności siły wyższej i ich trwania przez okres co najmniej 120 dni, niezależnie od jakiegokolwiek wydłużenia okresu realizacji, jaki może zostać przy</w:t>
      </w:r>
      <w:r>
        <w:t>znany WRB z wyżej wymienionej przyczyny, każda ze Stron będzie miała prawo doręczyć drugiej Stronie powiadomienie o odstąpieniu od Umowy z zachowaniem 30 dniowego terminu odstąpienia.</w:t>
      </w:r>
    </w:p>
    <w:p w:rsidR="00582D80" w:rsidRDefault="007B0DE6" w:rsidP="007B0DE6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>
        <w:t>W przypadku odstąpienia od Umowy z przyczyn i w trybie wskazanym w ninie</w:t>
      </w:r>
      <w:r>
        <w:t>jszym paragrafie rozliczenie Stron nastąpi na zasadach ogólnych Kodeksu cywilnego.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XVI. ZABEZPIECZENIE</w:t>
      </w:r>
    </w:p>
    <w:p w:rsidR="00582D80" w:rsidRDefault="007B0DE6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32.</w:t>
      </w:r>
    </w:p>
    <w:p w:rsidR="00582D80" w:rsidRDefault="007B0DE6">
      <w:pPr>
        <w:numPr>
          <w:ilvl w:val="0"/>
          <w:numId w:val="4"/>
        </w:numPr>
        <w:tabs>
          <w:tab w:val="left" w:pos="426"/>
          <w:tab w:val="left" w:pos="2198"/>
          <w:tab w:val="left" w:pos="6475"/>
          <w:tab w:val="left" w:pos="8156"/>
        </w:tabs>
        <w:spacing w:line="276" w:lineRule="auto"/>
        <w:ind w:left="426" w:right="106" w:hanging="426"/>
        <w:jc w:val="both"/>
      </w:pPr>
      <w:r>
        <w:rPr>
          <w:spacing w:val="-2"/>
        </w:rPr>
        <w:t xml:space="preserve">Z zastrzeżeniem postanowień ust. 2 </w:t>
      </w:r>
      <w:r>
        <w:rPr>
          <w:rFonts w:eastAsia="MS Mincho"/>
        </w:rPr>
        <w:t>WRB</w:t>
      </w:r>
      <w:r>
        <w:t xml:space="preserve"> wniesie zabezpieczenie należytego wykonania </w:t>
      </w:r>
      <w:r>
        <w:rPr>
          <w:spacing w:val="-3"/>
        </w:rPr>
        <w:t xml:space="preserve">Umowy w kwocie: </w:t>
      </w:r>
      <w:r>
        <w:rPr>
          <w:spacing w:val="-3"/>
          <w:highlight w:val="yellow"/>
        </w:rPr>
        <w:t>…</w:t>
      </w:r>
      <w:r>
        <w:rPr>
          <w:spacing w:val="-3"/>
        </w:rPr>
        <w:t xml:space="preserve"> zł (słownie: </w:t>
      </w:r>
      <w:r>
        <w:rPr>
          <w:spacing w:val="-3"/>
          <w:highlight w:val="yellow"/>
        </w:rPr>
        <w:t>…),</w:t>
      </w:r>
      <w:r>
        <w:rPr>
          <w:spacing w:val="-3"/>
        </w:rPr>
        <w:t xml:space="preserve"> </w:t>
      </w:r>
      <w:r>
        <w:t>co odpowiada 10 % wartości łącznego ryczałtowego wynagrodzenia umownego</w:t>
      </w:r>
      <w:r>
        <w:rPr>
          <w:spacing w:val="-3"/>
        </w:rPr>
        <w:t>.</w:t>
      </w:r>
    </w:p>
    <w:p w:rsidR="00582D80" w:rsidRDefault="007B0DE6">
      <w:pPr>
        <w:numPr>
          <w:ilvl w:val="0"/>
          <w:numId w:val="4"/>
        </w:numPr>
        <w:tabs>
          <w:tab w:val="left" w:pos="426"/>
          <w:tab w:val="left" w:pos="2198"/>
          <w:tab w:val="left" w:pos="6475"/>
          <w:tab w:val="left" w:pos="8156"/>
        </w:tabs>
        <w:spacing w:line="276" w:lineRule="auto"/>
        <w:ind w:left="426" w:right="106" w:hanging="426"/>
        <w:jc w:val="both"/>
      </w:pPr>
      <w:r>
        <w:t xml:space="preserve">Wartość zabezpieczenia należytego wykonania Umowy ustalona na 10 % (wartości łącznego ryczałtowego wynagrodzenia umownego została podwyższona z 5 % na 10 %, bowiem jest to </w:t>
      </w:r>
      <w:r>
        <w:rPr>
          <w:shd w:val="clear" w:color="auto" w:fill="FFFFFF"/>
        </w:rPr>
        <w:t>uzasadnione</w:t>
      </w:r>
      <w:r>
        <w:rPr>
          <w:shd w:val="clear" w:color="auto" w:fill="FFFFFF"/>
        </w:rPr>
        <w:t>:</w:t>
      </w:r>
    </w:p>
    <w:p w:rsidR="00582D80" w:rsidRDefault="007B0DE6" w:rsidP="007B0DE6">
      <w:pPr>
        <w:numPr>
          <w:ilvl w:val="0"/>
          <w:numId w:val="89"/>
        </w:numPr>
        <w:tabs>
          <w:tab w:val="left" w:pos="426"/>
          <w:tab w:val="left" w:pos="851"/>
          <w:tab w:val="left" w:pos="6475"/>
          <w:tab w:val="left" w:pos="8156"/>
        </w:tabs>
        <w:spacing w:line="276" w:lineRule="auto"/>
        <w:ind w:left="851" w:right="106" w:hanging="425"/>
        <w:jc w:val="both"/>
      </w:pPr>
      <w:r>
        <w:rPr>
          <w:shd w:val="clear" w:color="auto" w:fill="FFFFFF"/>
        </w:rPr>
        <w:t>przedmiotem zamówienia: skomplikowane i wykonywane w długim okresie (36 miesięcy) roboty budowlane, których przedmiotem jest budynek użyteczności publicznej, a których wartość jest znacznych rozmiarów oraz wchodzące w skład Przedmiotu umowy wykonanie i u</w:t>
      </w:r>
      <w:r>
        <w:rPr>
          <w:shd w:val="clear" w:color="auto" w:fill="FFFFFF"/>
        </w:rPr>
        <w:t xml:space="preserve">trzymanie w okresie gwarancji i rękojmi murawy boiska, której żywotność musi być zagwarantowana, w związku z przeznaczeniem obiektu; </w:t>
      </w:r>
    </w:p>
    <w:p w:rsidR="00582D80" w:rsidRDefault="007B0DE6" w:rsidP="007B0DE6">
      <w:pPr>
        <w:numPr>
          <w:ilvl w:val="0"/>
          <w:numId w:val="89"/>
        </w:numPr>
        <w:tabs>
          <w:tab w:val="left" w:pos="426"/>
          <w:tab w:val="left" w:pos="851"/>
          <w:tab w:val="left" w:pos="6475"/>
          <w:tab w:val="left" w:pos="8156"/>
        </w:tabs>
        <w:spacing w:line="276" w:lineRule="auto"/>
        <w:ind w:left="851" w:right="106" w:hanging="425"/>
        <w:jc w:val="both"/>
      </w:pPr>
      <w:r>
        <w:rPr>
          <w:shd w:val="clear" w:color="auto" w:fill="FFFFFF"/>
        </w:rPr>
        <w:t>wystąpieniem ryzyka związanego z realizacją zamówienia</w:t>
      </w:r>
      <w:r>
        <w:rPr>
          <w:rFonts w:eastAsia="MS Mincho"/>
          <w:shd w:val="clear" w:color="auto" w:fill="FFFFFF"/>
        </w:rPr>
        <w:t>: dotychczas realizowane obiekty sportowe - boiska, były często wyko</w:t>
      </w:r>
      <w:r>
        <w:rPr>
          <w:rFonts w:eastAsia="MS Mincho"/>
          <w:shd w:val="clear" w:color="auto" w:fill="FFFFFF"/>
        </w:rPr>
        <w:t>nywane w sposób wadliwy, w zakresie nagłośnienia, monitoringu, telebimów, zabezpieczenia przeciwpożarowego i prawidłowego przygotowania murawy oraz jej trwałości, wystąpienie tych nieprawidłowości, a w szczególności związanych z murawą może powodować szkod</w:t>
      </w:r>
      <w:r>
        <w:rPr>
          <w:rFonts w:eastAsia="MS Mincho"/>
          <w:shd w:val="clear" w:color="auto" w:fill="FFFFFF"/>
        </w:rPr>
        <w:t>y znacznych rozmiarów, w związku z przeznaczeniem obiektu.</w:t>
      </w:r>
    </w:p>
    <w:p w:rsidR="00582D80" w:rsidRDefault="007B0DE6">
      <w:pPr>
        <w:numPr>
          <w:ilvl w:val="0"/>
          <w:numId w:val="4"/>
        </w:numPr>
        <w:tabs>
          <w:tab w:val="left" w:pos="426"/>
          <w:tab w:val="left" w:pos="2198"/>
          <w:tab w:val="left" w:pos="6475"/>
          <w:tab w:val="left" w:pos="8156"/>
        </w:tabs>
        <w:spacing w:line="276" w:lineRule="auto"/>
        <w:ind w:left="426" w:right="106" w:hanging="426"/>
        <w:jc w:val="both"/>
      </w:pPr>
      <w:r>
        <w:rPr>
          <w:spacing w:val="-3"/>
        </w:rPr>
        <w:t xml:space="preserve">WRB </w:t>
      </w:r>
      <w:r>
        <w:t xml:space="preserve">wniósł zabezpieczenie przed zawarciem Umowy w formie </w:t>
      </w:r>
      <w:r>
        <w:rPr>
          <w:highlight w:val="yellow"/>
        </w:rPr>
        <w:t>… .</w:t>
      </w:r>
      <w:r>
        <w:t xml:space="preserve"> </w:t>
      </w:r>
    </w:p>
    <w:p w:rsidR="00582D80" w:rsidRDefault="007B0DE6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107" w:hanging="426"/>
        <w:jc w:val="both"/>
      </w:pPr>
      <w:r>
        <w:t>Zamawiający zwróci zabezpieczenie należytego wykonania Umowy w następujący sposób:</w:t>
      </w:r>
    </w:p>
    <w:p w:rsidR="00582D80" w:rsidRDefault="007B0DE6">
      <w:pPr>
        <w:numPr>
          <w:ilvl w:val="1"/>
          <w:numId w:val="4"/>
        </w:numPr>
        <w:tabs>
          <w:tab w:val="left" w:pos="851"/>
        </w:tabs>
        <w:spacing w:line="276" w:lineRule="auto"/>
        <w:ind w:left="851" w:right="107" w:hanging="425"/>
        <w:jc w:val="both"/>
      </w:pPr>
      <w:r>
        <w:lastRenderedPageBreak/>
        <w:t>70 % zabezpieczenia Zamawiający zwróci WRB w terminie 30 dni od dnia wykonania zamówienia (Inwestycji) i uznania przez Zamawiającego za należycie wykonane,</w:t>
      </w:r>
    </w:p>
    <w:p w:rsidR="00582D80" w:rsidRDefault="007B0DE6" w:rsidP="007B0DE6">
      <w:pPr>
        <w:numPr>
          <w:ilvl w:val="0"/>
          <w:numId w:val="47"/>
        </w:numPr>
        <w:tabs>
          <w:tab w:val="left" w:pos="851"/>
        </w:tabs>
        <w:spacing w:line="276" w:lineRule="auto"/>
        <w:ind w:left="851" w:right="109" w:hanging="425"/>
        <w:jc w:val="both"/>
      </w:pPr>
      <w:r>
        <w:t>30 % zabezpieczenia Zamawiający zwróci WRB nie później niż w ciągu 15 dni po upływie terminu rękojmi</w:t>
      </w:r>
      <w:r>
        <w:t xml:space="preserve"> za wady.</w:t>
      </w:r>
    </w:p>
    <w:p w:rsidR="00582D80" w:rsidRDefault="007B0DE6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t>Wykonanie zamówienia i uznanie przez Zamawiającego za należycie wykonane zostanie przez Zamawiającego potwierdzone, poprzez złożenie oświadczenia na końcowym protokole odbioru bez wad lub protokole potwierdzającym usunięcie wszelkich wad wskazany</w:t>
      </w:r>
      <w:r>
        <w:t>ch w końcowym protokole odbioru.</w:t>
      </w:r>
    </w:p>
    <w:p w:rsidR="00582D80" w:rsidRDefault="007B0DE6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t>Zamawiający będzie upoważniony do pobrania z zabezpieczenia należytego wykonania Umowy kwot należnych Zamawiającemu, a w szczególności w przypadku, gdy:</w:t>
      </w:r>
    </w:p>
    <w:p w:rsidR="00582D80" w:rsidRDefault="007B0DE6">
      <w:pPr>
        <w:numPr>
          <w:ilvl w:val="0"/>
          <w:numId w:val="3"/>
        </w:numPr>
        <w:tabs>
          <w:tab w:val="left" w:pos="828"/>
        </w:tabs>
        <w:spacing w:line="276" w:lineRule="auto"/>
        <w:ind w:hanging="360"/>
        <w:jc w:val="both"/>
      </w:pPr>
      <w:r>
        <w:t>Zamawiający odstąpi od niniejszej Umowy, a przysługiwały mu będą roszc</w:t>
      </w:r>
      <w:r>
        <w:t>zenia wobec WRB,</w:t>
      </w:r>
    </w:p>
    <w:p w:rsidR="00582D80" w:rsidRDefault="007B0DE6">
      <w:pPr>
        <w:numPr>
          <w:ilvl w:val="0"/>
          <w:numId w:val="3"/>
        </w:numPr>
        <w:tabs>
          <w:tab w:val="left" w:pos="828"/>
        </w:tabs>
        <w:spacing w:line="276" w:lineRule="auto"/>
        <w:ind w:right="111" w:hanging="360"/>
        <w:jc w:val="both"/>
      </w:pPr>
      <w:r>
        <w:t>WRB nie będzie wywiązywał się z realizacji obowiązków wynikających z niniejszej Umowy,</w:t>
      </w:r>
    </w:p>
    <w:p w:rsidR="00582D80" w:rsidRDefault="007B0DE6">
      <w:pPr>
        <w:numPr>
          <w:ilvl w:val="0"/>
          <w:numId w:val="3"/>
        </w:numPr>
        <w:tabs>
          <w:tab w:val="left" w:pos="828"/>
        </w:tabs>
        <w:spacing w:line="276" w:lineRule="auto"/>
        <w:ind w:right="111" w:hanging="360"/>
        <w:jc w:val="both"/>
      </w:pPr>
      <w:r>
        <w:t>WRB zobowiązany będzie do zapłaty kar umownych i/lub odszkodowań wynikających z postanowień niniejszej Umowy,</w:t>
      </w:r>
    </w:p>
    <w:p w:rsidR="00582D80" w:rsidRDefault="007B0DE6">
      <w:pPr>
        <w:numPr>
          <w:ilvl w:val="0"/>
          <w:numId w:val="3"/>
        </w:numPr>
        <w:tabs>
          <w:tab w:val="left" w:pos="828"/>
        </w:tabs>
        <w:spacing w:line="276" w:lineRule="auto"/>
        <w:ind w:right="113" w:hanging="360"/>
        <w:jc w:val="both"/>
      </w:pPr>
      <w:r>
        <w:t>WRB uchylać się będzie od wykonywania zobo</w:t>
      </w:r>
      <w:r>
        <w:t>wiązań wynikających z rękojmi za wady lub udzielonej gwarancji,</w:t>
      </w:r>
    </w:p>
    <w:p w:rsidR="00582D80" w:rsidRDefault="007B0DE6">
      <w:pPr>
        <w:numPr>
          <w:ilvl w:val="0"/>
          <w:numId w:val="3"/>
        </w:numPr>
        <w:tabs>
          <w:tab w:val="left" w:pos="828"/>
        </w:tabs>
        <w:spacing w:line="276" w:lineRule="auto"/>
        <w:ind w:left="828"/>
        <w:jc w:val="both"/>
      </w:pPr>
      <w:r>
        <w:t>WRB nie zwróci Zamawiającemu kosztów wykonania zastępczego,</w:t>
      </w:r>
    </w:p>
    <w:p w:rsidR="00582D80" w:rsidRDefault="007B0DE6">
      <w:pPr>
        <w:numPr>
          <w:ilvl w:val="0"/>
          <w:numId w:val="3"/>
        </w:numPr>
        <w:tabs>
          <w:tab w:val="left" w:pos="828"/>
        </w:tabs>
        <w:spacing w:line="276" w:lineRule="auto"/>
        <w:ind w:left="828"/>
        <w:jc w:val="both"/>
      </w:pPr>
      <w:r>
        <w:t>WRB nie zamontuje tablic informacyjnych, a Zamawiający poniesie koszt ich zamontowania,</w:t>
      </w:r>
    </w:p>
    <w:p w:rsidR="00582D80" w:rsidRDefault="007B0DE6">
      <w:pPr>
        <w:numPr>
          <w:ilvl w:val="0"/>
          <w:numId w:val="3"/>
        </w:numPr>
        <w:tabs>
          <w:tab w:val="left" w:pos="828"/>
        </w:tabs>
        <w:spacing w:line="276" w:lineRule="auto"/>
        <w:ind w:left="828"/>
        <w:jc w:val="both"/>
      </w:pPr>
      <w:r>
        <w:t>WRB nie zwróci Zamawiającemu innych kosztów, do których zobowiązany jest na podstawie niniejszej Umowy.</w:t>
      </w:r>
    </w:p>
    <w:p w:rsidR="00582D80" w:rsidRDefault="007B0DE6">
      <w:pPr>
        <w:numPr>
          <w:ilvl w:val="0"/>
          <w:numId w:val="4"/>
        </w:numPr>
        <w:tabs>
          <w:tab w:val="left" w:pos="480"/>
        </w:tabs>
        <w:spacing w:line="276" w:lineRule="auto"/>
        <w:ind w:right="109"/>
        <w:jc w:val="both"/>
      </w:pPr>
      <w:r>
        <w:t xml:space="preserve">W przypadku przedłużenia terminu realizacji </w:t>
      </w:r>
      <w:r>
        <w:rPr>
          <w:spacing w:val="-3"/>
        </w:rPr>
        <w:t xml:space="preserve">Umowy, </w:t>
      </w:r>
      <w:r>
        <w:t>WRB zobowiązuje się przedłużyć czas obowiązywania zabezpieczenia należytego wykonania Umowy w taki sp</w:t>
      </w:r>
      <w:r>
        <w:t>osób, aby obejmowało także przedłużenie terminu realizacji Umowy z zachowaniem ciągłości zabezpieczenia i bez zmniejszenia jego wysokości.</w:t>
      </w:r>
    </w:p>
    <w:p w:rsidR="00582D80" w:rsidRDefault="007B0DE6">
      <w:pPr>
        <w:numPr>
          <w:ilvl w:val="0"/>
          <w:numId w:val="4"/>
        </w:numPr>
        <w:tabs>
          <w:tab w:val="left" w:pos="480"/>
        </w:tabs>
        <w:spacing w:line="276" w:lineRule="auto"/>
        <w:ind w:right="108"/>
        <w:jc w:val="both"/>
      </w:pPr>
      <w:r>
        <w:t>W przypadku nieprzedłużenia lub niewniesienia nowego zabezpieczenia najpóźniej na 30 dni przed upływem terminu ważnoś</w:t>
      </w:r>
      <w:r>
        <w:t>ci dotychczasowego zabezpieczenia wniesionego w innej formie niż w pieniądzu, Zamawiający zmienia formę na zabezpieczenie w pieniądzu, poprzez wypłatę kwoty z dotychczasowego zabezpieczenia nie później niż w ostatnim dniu ważności dotychczasowego zabezpiec</w:t>
      </w:r>
      <w:r>
        <w:t>zenia, na co WRB nieodwołalnie wyraża zgodę, a zapisy zabezpieczenia udzielonego w formie innej niż w pieniądzu nie będą uprawnienia powyższego w żaden sposób ograniczały.</w:t>
      </w:r>
    </w:p>
    <w:p w:rsidR="00582D80" w:rsidRDefault="007B0DE6">
      <w:pPr>
        <w:numPr>
          <w:ilvl w:val="0"/>
          <w:numId w:val="4"/>
        </w:numPr>
        <w:tabs>
          <w:tab w:val="left" w:pos="480"/>
        </w:tabs>
        <w:spacing w:line="276" w:lineRule="auto"/>
        <w:ind w:right="108"/>
        <w:jc w:val="both"/>
      </w:pPr>
      <w:r>
        <w:t>Z zastrzeżeniem powszechnie obowiązujących przepisów prawa i dalszych postanowień um</w:t>
      </w:r>
      <w:r>
        <w:t xml:space="preserve">ownych, uprawnienia Zamawiającego określone w postanowieniach niniejszego paragrafu mogą być realizowane przez Zamawiającego w każdym czasie i niezależnie od prawa Zamawiającego do dokonywania potrąceń wierzytelności Zamawiającego </w:t>
      </w:r>
      <w:r>
        <w:br/>
        <w:t xml:space="preserve">z wierzytelnościami </w:t>
      </w:r>
      <w:r>
        <w:rPr>
          <w:spacing w:val="-4"/>
        </w:rPr>
        <w:t>WRB,</w:t>
      </w:r>
      <w:r>
        <w:rPr>
          <w:spacing w:val="-4"/>
        </w:rPr>
        <w:t xml:space="preserve"> w</w:t>
      </w:r>
      <w:r>
        <w:t xml:space="preserve"> szczególności Zamawiający według własnego uznania może zaspokoić swoje roszczenie w drodze potrącenia lub pobrania z zabezpieczenia albo korzystając jednocześnie z obydwu możliwości (potrącenie i pobranie </w:t>
      </w:r>
      <w:r>
        <w:br/>
        <w:t>z zabezpieczenia).</w:t>
      </w:r>
    </w:p>
    <w:p w:rsidR="00582D80" w:rsidRDefault="007B0DE6">
      <w:pPr>
        <w:numPr>
          <w:ilvl w:val="0"/>
          <w:numId w:val="4"/>
        </w:numPr>
        <w:tabs>
          <w:tab w:val="left" w:pos="480"/>
        </w:tabs>
        <w:spacing w:line="276" w:lineRule="auto"/>
        <w:ind w:right="108"/>
        <w:jc w:val="both"/>
      </w:pPr>
      <w:r>
        <w:t>Strony postanawiają, że w pr</w:t>
      </w:r>
      <w:r>
        <w:t xml:space="preserve">zypadku, jeśli WRB nie wykona swoich obowiązków należytego wykonania Umowy, a obowiązki te wykona zastępczo Zamawiający </w:t>
      </w:r>
      <w:r>
        <w:lastRenderedPageBreak/>
        <w:t>przeznaczając na ten cel zabezpieczenie należytego wykonania Umowy wniesione w pieniądzu, to będzie on miał prawo wykorzystać na ten cel</w:t>
      </w:r>
      <w:r>
        <w:t xml:space="preserve"> także odsetki wynikające z umowy rachunku bankowego, na którym było przechowywane pomniejszone o koszty prowadzenia rachunku.</w:t>
      </w:r>
    </w:p>
    <w:p w:rsidR="00582D80" w:rsidRDefault="007B0DE6">
      <w:pPr>
        <w:numPr>
          <w:ilvl w:val="0"/>
          <w:numId w:val="4"/>
        </w:numPr>
        <w:tabs>
          <w:tab w:val="left" w:pos="480"/>
        </w:tabs>
        <w:spacing w:line="276" w:lineRule="auto"/>
        <w:ind w:right="108"/>
        <w:jc w:val="both"/>
      </w:pPr>
      <w:r>
        <w:t>W przypadku zabezpieczenia złożonego w gwarancji ubezpieczeniowej lub gwarancji bankowej, Zamawiający wymaga, aby możliwość egzek</w:t>
      </w:r>
      <w:r>
        <w:t>wowania należności za pomocą tych instytucji nie odbiegała od możliwości egzekucji z zabezpieczenia złożonego w pieniądzu. W szczególności, Zamawiający nie przyjmie gwarancji zawierających: konieczność ponoszenia dodatkowych kosztów wykraczających poza wys</w:t>
      </w:r>
      <w:r>
        <w:t xml:space="preserve">łanie wezwania listem poleconym, klauzulę identyfikacyjną, która nie przewiduje możliwości autoryzacji przez notariusza, radcę prawnego lub adwokata, uzależniającą zmianę Umowy od zgody gwaranta, ograniczającą uprawnienia wyłącznie do uprawnień z rękojmi, </w:t>
      </w:r>
      <w:r>
        <w:t>wymaganie, aby roszczenie stwierdzone było wyrokiem sądu itp. Ponadto realizacja uprawnień z gwarancji nie może być uregulowana w sposób skracający okres udzielonego zabezpieczenia.</w:t>
      </w:r>
    </w:p>
    <w:p w:rsidR="00582D80" w:rsidRDefault="00582D80">
      <w:pPr>
        <w:pStyle w:val="Nagwek1"/>
        <w:spacing w:line="276" w:lineRule="auto"/>
        <w:ind w:left="0"/>
        <w:jc w:val="left"/>
        <w:rPr>
          <w:sz w:val="16"/>
          <w:szCs w:val="16"/>
        </w:rPr>
      </w:pPr>
    </w:p>
    <w:p w:rsidR="00582D80" w:rsidRDefault="007B0DE6">
      <w:pPr>
        <w:pStyle w:val="Nagwek1"/>
        <w:spacing w:line="276" w:lineRule="auto"/>
        <w:ind w:left="0" w:right="-8"/>
        <w:rPr>
          <w:sz w:val="24"/>
          <w:szCs w:val="24"/>
        </w:rPr>
      </w:pPr>
      <w:r>
        <w:rPr>
          <w:sz w:val="24"/>
          <w:szCs w:val="24"/>
        </w:rPr>
        <w:t>XVII. ZMIANY UMOWY</w:t>
      </w:r>
    </w:p>
    <w:p w:rsidR="00582D80" w:rsidRDefault="007B0DE6">
      <w:pPr>
        <w:pStyle w:val="Nagwek1"/>
        <w:spacing w:line="276" w:lineRule="auto"/>
        <w:ind w:left="0" w:right="-8"/>
        <w:rPr>
          <w:sz w:val="24"/>
          <w:szCs w:val="24"/>
        </w:rPr>
      </w:pPr>
      <w:r>
        <w:rPr>
          <w:sz w:val="24"/>
          <w:szCs w:val="24"/>
        </w:rPr>
        <w:t>§ 33.</w:t>
      </w:r>
    </w:p>
    <w:p w:rsidR="00582D80" w:rsidRDefault="007B0DE6" w:rsidP="007B0DE6">
      <w:pPr>
        <w:numPr>
          <w:ilvl w:val="0"/>
          <w:numId w:val="49"/>
        </w:numPr>
        <w:spacing w:line="276" w:lineRule="auto"/>
        <w:ind w:left="426" w:hanging="426"/>
        <w:jc w:val="both"/>
      </w:pPr>
      <w:r>
        <w:t>Wszelkie zmiany niniejszej Umowy wymagają zachow</w:t>
      </w:r>
      <w:r>
        <w:t>ania formy pisemnej, w postaci aneksu, pod rygorem nieważności</w:t>
      </w:r>
    </w:p>
    <w:p w:rsidR="00582D80" w:rsidRDefault="007B0DE6" w:rsidP="007B0DE6">
      <w:pPr>
        <w:numPr>
          <w:ilvl w:val="0"/>
          <w:numId w:val="49"/>
        </w:numPr>
        <w:spacing w:line="276" w:lineRule="auto"/>
        <w:ind w:left="426" w:hanging="426"/>
        <w:jc w:val="both"/>
      </w:pPr>
      <w:r>
        <w:t>Ilekroć w Umowie jest mowa o zmianach, należy przez to rozumieć także jej uzupełnienia, skrócenia, czy też inne modyfikacje.</w:t>
      </w:r>
    </w:p>
    <w:p w:rsidR="00582D80" w:rsidRDefault="007B0DE6" w:rsidP="007B0DE6">
      <w:pPr>
        <w:numPr>
          <w:ilvl w:val="0"/>
          <w:numId w:val="49"/>
        </w:numPr>
        <w:spacing w:line="276" w:lineRule="auto"/>
        <w:ind w:left="426" w:hanging="426"/>
        <w:jc w:val="both"/>
      </w:pPr>
      <w:r>
        <w:t>Zmiana personelu wskazanego w Ofercie złożonej w Przetargu, dokonana</w:t>
      </w:r>
      <w:r>
        <w:t xml:space="preserve"> z zachowaniem postanowień Umowy, nie stanowi i nie wymaga zmiany Umowy.</w:t>
      </w:r>
    </w:p>
    <w:p w:rsidR="00582D80" w:rsidRDefault="007B0DE6" w:rsidP="007B0DE6">
      <w:pPr>
        <w:numPr>
          <w:ilvl w:val="0"/>
          <w:numId w:val="49"/>
        </w:numPr>
        <w:spacing w:line="276" w:lineRule="auto"/>
        <w:ind w:left="426" w:hanging="426"/>
        <w:jc w:val="both"/>
      </w:pPr>
      <w:r>
        <w:t xml:space="preserve">Dokonanie przez Zamawiającego zmiany harmonogramów stanowiących podstawę realizacji robót budowlanych, po doręczeniu </w:t>
      </w:r>
      <w:r>
        <w:rPr>
          <w:rFonts w:eastAsia="MS Mincho"/>
        </w:rPr>
        <w:t>WRB</w:t>
      </w:r>
      <w:r>
        <w:t xml:space="preserve"> i WNI na piśmie nie stanowi i nie wymaga zmiany Umowy.</w:t>
      </w:r>
    </w:p>
    <w:p w:rsidR="00582D80" w:rsidRDefault="007B0DE6" w:rsidP="007B0DE6">
      <w:pPr>
        <w:numPr>
          <w:ilvl w:val="0"/>
          <w:numId w:val="49"/>
        </w:numPr>
        <w:spacing w:line="276" w:lineRule="auto"/>
        <w:ind w:left="426" w:hanging="426"/>
        <w:jc w:val="both"/>
      </w:pPr>
      <w:r>
        <w:t xml:space="preserve">Zmiany </w:t>
      </w:r>
      <w:r>
        <w:t>danych teleadresowych Stron oraz osób uprawnionych do ich reprezentacji lub upełnomocnionych w Umowie do dokonywania określonych czynności, nie stanowią zmiany Umowy, o ile informacja o dokonaniu zmiany została skutecznie doręczona drugiej Stronie na piśmi</w:t>
      </w:r>
      <w:r>
        <w:t>e, wraz z załącznikiem w postaci aktualnego odpisu z właściwego rejestru.</w:t>
      </w:r>
    </w:p>
    <w:p w:rsidR="00582D80" w:rsidRDefault="00582D80">
      <w:pPr>
        <w:pStyle w:val="Nagwek1"/>
        <w:spacing w:line="276" w:lineRule="auto"/>
        <w:ind w:left="0"/>
        <w:jc w:val="left"/>
        <w:rPr>
          <w:sz w:val="16"/>
          <w:szCs w:val="16"/>
        </w:rPr>
      </w:pPr>
    </w:p>
    <w:p w:rsidR="00582D80" w:rsidRDefault="007B0DE6">
      <w:pPr>
        <w:spacing w:line="276" w:lineRule="auto"/>
        <w:ind w:right="-8"/>
        <w:jc w:val="center"/>
        <w:rPr>
          <w:b/>
        </w:rPr>
      </w:pPr>
      <w:r>
        <w:rPr>
          <w:b/>
          <w:bCs/>
        </w:rPr>
        <w:t>§ 34</w:t>
      </w:r>
      <w:r>
        <w:rPr>
          <w:b/>
        </w:rPr>
        <w:t>.</w:t>
      </w:r>
    </w:p>
    <w:p w:rsidR="00582D80" w:rsidRDefault="007B0DE6">
      <w:pPr>
        <w:spacing w:line="276" w:lineRule="auto"/>
        <w:jc w:val="both"/>
      </w:pPr>
      <w:r>
        <w:t>Zgodnie z postanowieniami SIWZ, p</w:t>
      </w:r>
      <w:r>
        <w:t xml:space="preserve">oza innymi przypadkami wskazanymi w powszechnie obowiązujących przepisach prawa, a w tym art. 144 ustawy Prawo Zamówień Publicznych, Zamawiający przewiduje możliwość zmiany niniejszej Umowy, w stosunku do treści Oferty, na podstawie której dokonano wyboru </w:t>
      </w:r>
      <w:r>
        <w:rPr>
          <w:rFonts w:eastAsia="MS Mincho"/>
        </w:rPr>
        <w:t>WRB</w:t>
      </w:r>
      <w:r>
        <w:t>, na zasadach w Umowie wskazanych.</w:t>
      </w:r>
    </w:p>
    <w:p w:rsidR="00582D80" w:rsidRDefault="00582D80">
      <w:pPr>
        <w:pStyle w:val="Nagwek1"/>
        <w:spacing w:line="276" w:lineRule="auto"/>
        <w:ind w:left="0"/>
        <w:jc w:val="left"/>
        <w:rPr>
          <w:sz w:val="16"/>
          <w:szCs w:val="16"/>
        </w:rPr>
      </w:pPr>
    </w:p>
    <w:p w:rsidR="00582D80" w:rsidRDefault="007B0DE6">
      <w:pPr>
        <w:pStyle w:val="Nagwek1"/>
        <w:tabs>
          <w:tab w:val="left" w:pos="9066"/>
        </w:tabs>
        <w:spacing w:line="276" w:lineRule="auto"/>
        <w:ind w:left="0" w:right="-8"/>
        <w:rPr>
          <w:sz w:val="24"/>
          <w:szCs w:val="24"/>
        </w:rPr>
      </w:pPr>
      <w:r>
        <w:rPr>
          <w:sz w:val="24"/>
          <w:szCs w:val="24"/>
        </w:rPr>
        <w:t>§ 35.</w:t>
      </w:r>
    </w:p>
    <w:p w:rsidR="00582D80" w:rsidRDefault="007B0DE6">
      <w:pPr>
        <w:numPr>
          <w:ilvl w:val="0"/>
          <w:numId w:val="2"/>
        </w:numPr>
        <w:tabs>
          <w:tab w:val="left" w:pos="426"/>
        </w:tabs>
        <w:spacing w:line="276" w:lineRule="auto"/>
        <w:ind w:left="426" w:right="106" w:hanging="426"/>
        <w:jc w:val="both"/>
      </w:pPr>
      <w:r>
        <w:t>Zamawiający przewiduje możliwość wprowadzenia zmian do Umowy w stosunku do treści oferty, na podstawie której dokonano wyboru Wykonawcy, w sytuacjach określonych w art. 144 ust. 1 – 1e ustawy Prawo Zamówień Publ</w:t>
      </w:r>
      <w:r>
        <w:t>icznych oraz w przypadku zaistnienia następujących przesłanek: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1" w:hanging="425"/>
        <w:jc w:val="both"/>
      </w:pPr>
      <w:r>
        <w:t>Zmiana w zakresie wynagrodzenia, o jakim mowa w § 11 Umowy:</w:t>
      </w:r>
    </w:p>
    <w:p w:rsidR="00582D80" w:rsidRDefault="007B0DE6">
      <w:pPr>
        <w:numPr>
          <w:ilvl w:val="0"/>
          <w:numId w:val="25"/>
        </w:numPr>
        <w:spacing w:line="276" w:lineRule="auto"/>
        <w:ind w:left="1276" w:right="101" w:hanging="425"/>
        <w:jc w:val="both"/>
      </w:pPr>
      <w:r>
        <w:lastRenderedPageBreak/>
        <w:t>w sytuacji, gdy wprowadzenie zmian niezbędnych do prawidłowej realizacji Przedmiotu umowy, o których mowa w pkt. 2) - 7) i 9) – 13) p</w:t>
      </w:r>
      <w:r>
        <w:t>oniżej, skutkuje zmianą w zakresie wynagrodzenia,</w:t>
      </w:r>
    </w:p>
    <w:p w:rsidR="00582D80" w:rsidRDefault="007B0DE6">
      <w:pPr>
        <w:numPr>
          <w:ilvl w:val="0"/>
          <w:numId w:val="25"/>
        </w:numPr>
        <w:spacing w:line="276" w:lineRule="auto"/>
        <w:ind w:left="1276" w:right="101" w:hanging="425"/>
        <w:jc w:val="both"/>
      </w:pPr>
      <w:r>
        <w:t xml:space="preserve">obniżenia wynagrodzenia </w:t>
      </w:r>
      <w:r>
        <w:rPr>
          <w:spacing w:val="-2"/>
        </w:rPr>
        <w:t>WRB</w:t>
      </w:r>
      <w:r>
        <w:t xml:space="preserve"> w przypadku stwierdzenia wad lub usterek, które nie nadają się do usunięcia, lecz nie uniemożliwiają prawidłowego użytkowania Przedmiotu zamówienia, może zostać sporządzony i pod</w:t>
      </w:r>
      <w:r>
        <w:t>pisany Protokół z uwzględnionymi wadami przy równoczesnym obniżeniu wynagrodzenia za wykonane prace za zgodą Zamawiającego, o ile zmiana Umowy jest wymagana.</w:t>
      </w:r>
    </w:p>
    <w:p w:rsidR="00582D80" w:rsidRDefault="007B0DE6">
      <w:pPr>
        <w:tabs>
          <w:tab w:val="left" w:pos="1134"/>
        </w:tabs>
        <w:spacing w:line="276" w:lineRule="auto"/>
        <w:ind w:left="851" w:right="101"/>
        <w:jc w:val="both"/>
      </w:pPr>
      <w:r>
        <w:t>Jeżeli dla wprowadzenia zmiany w zakresie wynagrodzenia brak jest podstaw w obowiązujących dokumen</w:t>
      </w:r>
      <w:r>
        <w:t>tach umownych, odpowiednie zastosowanie znajdzie § 35 ust. 4 pkt. 5). Jeżeli z jakichkolwiek przyczyn wycena Zmiany nie będzie możliwa na zasadach określonych powyżej lub nie będzie miarodajna, a Strony nie uzgodnią wspólnego stanowiska, Zamawiający może z</w:t>
      </w:r>
      <w:r>
        <w:t>ażądać, aby wyceny dokonał wybrany przez Zamawiającego biegły z listy biegłych sądowych prowadzonej przy Sądzie Okręgowym w Opolu. Wycena wykonana przez taką osobę będzie wiążąca dla obu Stron, a koszty takiej wyceny będą pokryte przez Zamawiającego.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1" w:hanging="425"/>
        <w:jc w:val="both"/>
      </w:pPr>
      <w:r>
        <w:t>wystą</w:t>
      </w:r>
      <w:r>
        <w:t xml:space="preserve">pią niesprzyjające warunki atmosferyczne, geotechniczne, archeologiczne uniemożliwiające </w:t>
      </w:r>
      <w:r>
        <w:rPr>
          <w:spacing w:val="-2"/>
        </w:rPr>
        <w:t xml:space="preserve">WRB </w:t>
      </w:r>
      <w:r>
        <w:t xml:space="preserve">wykonanie robót w terminie umownym </w:t>
      </w:r>
      <w:r>
        <w:rPr>
          <w:spacing w:val="-3"/>
        </w:rPr>
        <w:t>lub określonym w HRI</w:t>
      </w:r>
      <w:r>
        <w:t>, w szczególności:</w:t>
      </w:r>
    </w:p>
    <w:p w:rsidR="00582D80" w:rsidRDefault="007B0DE6">
      <w:pPr>
        <w:numPr>
          <w:ilvl w:val="0"/>
          <w:numId w:val="18"/>
        </w:numPr>
        <w:spacing w:line="276" w:lineRule="auto"/>
        <w:ind w:left="1276" w:right="101" w:hanging="425"/>
        <w:jc w:val="both"/>
      </w:pPr>
      <w:r>
        <w:t>długotrwałe – trwające dłużej niż 10 dni lub przekraczające w krótszym okresie czasu w st</w:t>
      </w:r>
      <w:r>
        <w:t>opniu znaczącym, uniemożliwiającym prowadzenie robót, w wielkościach: 35 l/m</w:t>
      </w:r>
      <w:r>
        <w:rPr>
          <w:vertAlign w:val="superscript"/>
        </w:rPr>
        <w:t>2</w:t>
      </w:r>
      <w:r>
        <w:t xml:space="preserve"> opady atmosferyczne, klęski żywiołowe, niskie temperatury – poniżej (- 10)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, porywisty </w:t>
      </w:r>
      <w:r>
        <w:rPr>
          <w:spacing w:val="-3"/>
        </w:rPr>
        <w:t xml:space="preserve">wiatr – powyżej 20 m/s, wysokie stany wód – uniemożliwiające prowadzenie robót ziemnych, </w:t>
      </w:r>
      <w:r>
        <w:rPr>
          <w:spacing w:val="-3"/>
        </w:rPr>
        <w:t xml:space="preserve">gruba pokrywa śnieżna – powyżej 15 cm, powodujące konieczność ewakuacji sprzętu lub inne zjawiska atmosferyczne uniemożliwiające </w:t>
      </w:r>
      <w:r>
        <w:rPr>
          <w:spacing w:val="-2"/>
        </w:rPr>
        <w:t xml:space="preserve">WRB </w:t>
      </w:r>
      <w:r>
        <w:rPr>
          <w:spacing w:val="-3"/>
        </w:rPr>
        <w:t>wykonywanie Przedmiotu umowy, zgodnie z zaleceniami lub gwarancjami dostawców materiałów budowlanych, co zostanie potwierdz</w:t>
      </w:r>
      <w:r>
        <w:rPr>
          <w:spacing w:val="-3"/>
        </w:rPr>
        <w:t xml:space="preserve">one przez </w:t>
      </w:r>
      <w:r>
        <w:t>WNI</w:t>
      </w:r>
      <w:r>
        <w:rPr>
          <w:spacing w:val="-3"/>
        </w:rPr>
        <w:t xml:space="preserve"> i zaakceptowane przez Zamawiającego,</w:t>
      </w:r>
    </w:p>
    <w:p w:rsidR="00582D80" w:rsidRDefault="007B0DE6">
      <w:pPr>
        <w:numPr>
          <w:ilvl w:val="0"/>
          <w:numId w:val="18"/>
        </w:numPr>
        <w:spacing w:line="276" w:lineRule="auto"/>
        <w:ind w:left="1276" w:right="101" w:hanging="425"/>
        <w:jc w:val="both"/>
      </w:pPr>
      <w:r>
        <w:t>niewypały i niewybuchy odnalezione na placu/terenie budowy,</w:t>
      </w:r>
    </w:p>
    <w:p w:rsidR="00582D80" w:rsidRDefault="007B0DE6">
      <w:pPr>
        <w:numPr>
          <w:ilvl w:val="0"/>
          <w:numId w:val="18"/>
        </w:numPr>
        <w:spacing w:line="276" w:lineRule="auto"/>
        <w:ind w:left="1276" w:right="101" w:hanging="425"/>
        <w:jc w:val="both"/>
      </w:pPr>
      <w:r>
        <w:t>wykopaliska archeologiczne,</w:t>
      </w:r>
    </w:p>
    <w:p w:rsidR="00582D80" w:rsidRDefault="007B0DE6">
      <w:pPr>
        <w:numPr>
          <w:ilvl w:val="0"/>
          <w:numId w:val="18"/>
        </w:numPr>
        <w:spacing w:line="276" w:lineRule="auto"/>
        <w:ind w:left="1276" w:right="101" w:hanging="425"/>
        <w:jc w:val="both"/>
      </w:pPr>
      <w:r>
        <w:t>odmienne od przyjętych w Dokumentacji projektowej warunki geotechniczne, uniemożli</w:t>
      </w:r>
      <w:r>
        <w:t xml:space="preserve">wiające wykonanie robót zgodnie z Dokumentacją projektową (kategorie gruntu, kurzawka, głazy narzutowe lub anomalie geologiczne, geodezyjne lub geologiczne, wszystkie potwierdzone opinią niezależnego biegłego rzeczoznawcy), których rozsądny i doświadczony </w:t>
      </w:r>
      <w:r>
        <w:rPr>
          <w:spacing w:val="-2"/>
        </w:rPr>
        <w:t xml:space="preserve">WRB </w:t>
      </w:r>
      <w:r>
        <w:t>nie mógł przewidzieć na etapie sporządzenia projektu,</w:t>
      </w:r>
    </w:p>
    <w:p w:rsidR="00582D80" w:rsidRDefault="007B0DE6">
      <w:pPr>
        <w:numPr>
          <w:ilvl w:val="0"/>
          <w:numId w:val="18"/>
        </w:numPr>
        <w:spacing w:line="276" w:lineRule="auto"/>
        <w:ind w:left="1276" w:right="101" w:hanging="425"/>
        <w:jc w:val="both"/>
      </w:pPr>
      <w:r>
        <w:t xml:space="preserve">odmienne od przyjętych w Dokumentacji projektowej warunki terenowe, </w:t>
      </w:r>
      <w:r>
        <w:br/>
        <w:t>w szczególności kolizja z istniejącą niezinwentaryzowaną infrastrukturą podziemną (sieci, instalacji, urządzeń lub obiektami budo</w:t>
      </w:r>
      <w:r>
        <w:t xml:space="preserve">wlanymi (bunkry, fundamenty, ściany), uniemożliwiające wykonanie robót budowlanych zgodnie z Dokumentacją projektową, których rozsądny i doświadczony </w:t>
      </w:r>
      <w:r>
        <w:rPr>
          <w:spacing w:val="-2"/>
        </w:rPr>
        <w:t xml:space="preserve">WRB </w:t>
      </w:r>
      <w:r>
        <w:t>nie mógł przewidzieć na etapie sporządzenia projektu,</w:t>
      </w:r>
    </w:p>
    <w:p w:rsidR="00582D80" w:rsidRDefault="007B0DE6">
      <w:pPr>
        <w:numPr>
          <w:ilvl w:val="0"/>
          <w:numId w:val="18"/>
        </w:numPr>
        <w:spacing w:line="276" w:lineRule="auto"/>
        <w:ind w:left="1276" w:right="101" w:hanging="425"/>
        <w:jc w:val="both"/>
      </w:pPr>
      <w:r>
        <w:t>wystąpienie awarii lub katastrofy budowlanej, ni</w:t>
      </w:r>
      <w:r>
        <w:t xml:space="preserve">e wynikającej z działania lub nieprawidłowych zaniechania </w:t>
      </w:r>
      <w:r>
        <w:rPr>
          <w:spacing w:val="-2"/>
        </w:rPr>
        <w:t>WRB</w:t>
      </w:r>
      <w:r>
        <w:t>.</w:t>
      </w:r>
    </w:p>
    <w:p w:rsidR="00582D80" w:rsidRDefault="007B0DE6">
      <w:pPr>
        <w:tabs>
          <w:tab w:val="left" w:pos="851"/>
        </w:tabs>
        <w:spacing w:line="276" w:lineRule="auto"/>
        <w:ind w:left="851" w:right="101"/>
        <w:jc w:val="both"/>
      </w:pPr>
      <w:r>
        <w:lastRenderedPageBreak/>
        <w:t>W takich przypadkach Strony mogą przesunąć termin zakończenia wykonania Umowy o czas obiektywnie niezbędny, zgodnie z zasadami sztuki budowlanej do jego wykonania, jednak nie dłużej niż o okres</w:t>
      </w:r>
      <w:r>
        <w:t xml:space="preserve"> trwania przeszkody uniemożliwiającej wykonywanie Przedmiotu umowy w terminie pierwotnie ustalonym.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1" w:hanging="425"/>
        <w:jc w:val="both"/>
      </w:pPr>
      <w:r>
        <w:t>zmiany będące następstwem działania organów administracji, w szczególności:</w:t>
      </w:r>
    </w:p>
    <w:p w:rsidR="00582D80" w:rsidRDefault="007B0DE6">
      <w:pPr>
        <w:numPr>
          <w:ilvl w:val="0"/>
          <w:numId w:val="19"/>
        </w:numPr>
        <w:spacing w:line="276" w:lineRule="auto"/>
        <w:ind w:left="1276" w:hanging="425"/>
        <w:jc w:val="both"/>
      </w:pPr>
      <w:r>
        <w:t>przekroczenie zakreślonych przez prawo terminów wydawania przez organy administr</w:t>
      </w:r>
      <w:r>
        <w:t>acji decyzji, zezwoleń, uzgodnień itp.,</w:t>
      </w:r>
    </w:p>
    <w:p w:rsidR="00582D80" w:rsidRDefault="007B0DE6">
      <w:pPr>
        <w:numPr>
          <w:ilvl w:val="0"/>
          <w:numId w:val="19"/>
        </w:numPr>
        <w:spacing w:line="276" w:lineRule="auto"/>
        <w:ind w:left="1276" w:hanging="425"/>
        <w:jc w:val="both"/>
      </w:pPr>
      <w:r>
        <w:t>koniecznością dokonania zmiany w pozwoleniu na budowę o czas trwania procedury administracyjnej,</w:t>
      </w:r>
    </w:p>
    <w:p w:rsidR="00582D80" w:rsidRDefault="007B0DE6">
      <w:pPr>
        <w:numPr>
          <w:ilvl w:val="0"/>
          <w:numId w:val="19"/>
        </w:numPr>
        <w:spacing w:line="276" w:lineRule="auto"/>
        <w:ind w:left="1276" w:hanging="425"/>
        <w:jc w:val="both"/>
      </w:pPr>
      <w:r>
        <w:t>nieuzasadniona odmowa wydania przez organy administracji wymaganych decyzji, zezwoleń,</w:t>
      </w:r>
    </w:p>
    <w:p w:rsidR="00582D80" w:rsidRDefault="007B0DE6">
      <w:pPr>
        <w:numPr>
          <w:ilvl w:val="0"/>
          <w:numId w:val="19"/>
        </w:numPr>
        <w:spacing w:line="276" w:lineRule="auto"/>
        <w:ind w:left="1276" w:hanging="425"/>
        <w:jc w:val="both"/>
      </w:pPr>
      <w:r>
        <w:t>pojawienie się na etapie realiza</w:t>
      </w:r>
      <w:r>
        <w:t>cji robót nowych warunków lub wymagań nałożonych przez właścicieli lub zarządców infrastruktury, dotyczących tych elementów, w które ingeruje lub z którymi koliduje Projekt,</w:t>
      </w:r>
    </w:p>
    <w:p w:rsidR="00582D80" w:rsidRDefault="007B0DE6">
      <w:pPr>
        <w:numPr>
          <w:ilvl w:val="0"/>
          <w:numId w:val="19"/>
        </w:numPr>
        <w:spacing w:line="276" w:lineRule="auto"/>
        <w:ind w:left="1276" w:hanging="425"/>
        <w:jc w:val="both"/>
      </w:pPr>
      <w:r>
        <w:t>roszczenia osób trzecich, w tym właścicieli nieruchomości sąsiadujących z nierucho</w:t>
      </w:r>
      <w:r>
        <w:t xml:space="preserve">mością, na której prowadzone </w:t>
      </w:r>
      <w:proofErr w:type="spellStart"/>
      <w:r>
        <w:t>sa</w:t>
      </w:r>
      <w:proofErr w:type="spellEnd"/>
      <w:r>
        <w:t xml:space="preserve"> roboty budowlane,</w:t>
      </w:r>
    </w:p>
    <w:p w:rsidR="00582D80" w:rsidRDefault="007B0DE6">
      <w:pPr>
        <w:numPr>
          <w:ilvl w:val="0"/>
          <w:numId w:val="19"/>
        </w:numPr>
        <w:spacing w:line="276" w:lineRule="auto"/>
        <w:ind w:left="1276" w:hanging="425"/>
        <w:jc w:val="both"/>
      </w:pPr>
      <w:r>
        <w:t>roszczenia osób trzecich zabezpieczone przez orzeczenie sądu powszechnego lub decyzję administracyjną nakazujące wstrzymanie robót,</w:t>
      </w:r>
    </w:p>
    <w:p w:rsidR="00582D80" w:rsidRDefault="007B0DE6">
      <w:pPr>
        <w:spacing w:line="276" w:lineRule="auto"/>
        <w:ind w:left="851"/>
        <w:jc w:val="both"/>
      </w:pPr>
      <w:r>
        <w:t>W takich przypadkach Strony mogą przesunąć termin zakończenia wykonania Um</w:t>
      </w:r>
      <w:r>
        <w:t>owy o czas niezbędny do jego wykonania, jednak nie dłużej niż o okres trwania przeszkody uniemożliwiającej wykonywanie Przedmiotu umowy w terminie pierwotnie ustalonym.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5" w:hanging="425"/>
        <w:jc w:val="both"/>
      </w:pPr>
      <w:r>
        <w:t>powstanie potrzeba przeprowadzenia dodatkowych badań lub ekspertyz, warunkujących wykon</w:t>
      </w:r>
      <w:r>
        <w:t xml:space="preserve">anie niniejszej </w:t>
      </w:r>
      <w:r>
        <w:rPr>
          <w:spacing w:val="-4"/>
        </w:rPr>
        <w:t xml:space="preserve">Umowy, </w:t>
      </w:r>
      <w:r>
        <w:t xml:space="preserve">których nie można było przewidzieć w momencie zawarcia niniejszej </w:t>
      </w:r>
      <w:r>
        <w:rPr>
          <w:spacing w:val="-3"/>
        </w:rPr>
        <w:t xml:space="preserve">Umowy, w tym dotycząca zdarzeń, o których mowa w niniejszym paragrafie, </w:t>
      </w:r>
      <w:r>
        <w:t xml:space="preserve">których rozsądny i doświadczony </w:t>
      </w:r>
      <w:r>
        <w:rPr>
          <w:spacing w:val="-2"/>
        </w:rPr>
        <w:t xml:space="preserve">WRB </w:t>
      </w:r>
      <w:r>
        <w:t>nie mógł przewidzieć na etapie składania oferty;</w:t>
      </w:r>
    </w:p>
    <w:p w:rsidR="00582D80" w:rsidRDefault="007B0DE6">
      <w:pPr>
        <w:tabs>
          <w:tab w:val="left" w:pos="851"/>
        </w:tabs>
        <w:spacing w:line="276" w:lineRule="auto"/>
        <w:ind w:left="851" w:right="105"/>
        <w:jc w:val="both"/>
      </w:pPr>
      <w:r>
        <w:t>W takim przypadku Strony mogą przesunąć termin zakończenia wykonania Umowy o czas niezbędny do jego wykonania, jednak nie dłużej niż o okres trwania przeszkody uniemożliwiającej wykonanie Przedmiotu umowy w terminie pierwotnie ustalonym (tj. o okres potrze</w:t>
      </w:r>
      <w:r>
        <w:t>bny do przeprowadzenia dodatkowych badań lub ekspertyz plus do 14 dni na analizę opracowania),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2" w:hanging="425"/>
        <w:jc w:val="both"/>
      </w:pPr>
      <w:r>
        <w:t>zmiana sposobu spełnienia świadczenia:</w:t>
      </w:r>
    </w:p>
    <w:p w:rsidR="00582D80" w:rsidRDefault="007B0DE6">
      <w:pPr>
        <w:numPr>
          <w:ilvl w:val="0"/>
          <w:numId w:val="21"/>
        </w:numPr>
        <w:spacing w:line="276" w:lineRule="auto"/>
        <w:ind w:left="1276" w:right="102" w:hanging="425"/>
        <w:jc w:val="both"/>
      </w:pPr>
      <w:r>
        <w:t xml:space="preserve">wystąpi brak na rynku dostępnych materiałów lub urządzeń, oferowanych </w:t>
      </w:r>
      <w:r>
        <w:br/>
        <w:t xml:space="preserve">w ofercie </w:t>
      </w:r>
      <w:r>
        <w:rPr>
          <w:spacing w:val="-2"/>
        </w:rPr>
        <w:t>WRB</w:t>
      </w:r>
      <w:r>
        <w:rPr>
          <w:spacing w:val="-4"/>
        </w:rPr>
        <w:t xml:space="preserve">, </w:t>
      </w:r>
      <w:r>
        <w:t xml:space="preserve">które mogą być zastąpione innymi materiałami lub urządzeniami spełniającymi wymagania Zamawiającego określone </w:t>
      </w:r>
      <w:r>
        <w:br/>
        <w:t>w dokumentacji postępowania o udzielenie zamówienia publicznego,</w:t>
      </w:r>
    </w:p>
    <w:p w:rsidR="00582D80" w:rsidRDefault="007B0DE6">
      <w:pPr>
        <w:numPr>
          <w:ilvl w:val="0"/>
          <w:numId w:val="21"/>
        </w:numPr>
        <w:spacing w:line="276" w:lineRule="auto"/>
        <w:ind w:left="1276" w:right="102" w:hanging="425"/>
        <w:jc w:val="both"/>
      </w:pPr>
      <w:r>
        <w:t xml:space="preserve">pojawienie się na rynku materiałów lub urządzeń nowszej generacji pozwalających </w:t>
      </w:r>
      <w:r>
        <w:t>na zaoszczędzenie kosztów realizacji Przedmiotu umowy, lub kosztów eksploatacji wykonanego Przedmiotu umowy, o ile nie wpłyną one na zmianę dokumentacji technicznej i nie będą wymagały zmiany pozwolenia na budowę,</w:t>
      </w:r>
    </w:p>
    <w:p w:rsidR="00582D80" w:rsidRDefault="007B0DE6">
      <w:pPr>
        <w:numPr>
          <w:ilvl w:val="0"/>
          <w:numId w:val="21"/>
        </w:numPr>
        <w:spacing w:line="276" w:lineRule="auto"/>
        <w:ind w:left="1276" w:right="102" w:hanging="425"/>
        <w:jc w:val="both"/>
      </w:pPr>
      <w:r>
        <w:t>jeżeli czas dostawy materiałów przewidzian</w:t>
      </w:r>
      <w:r>
        <w:t xml:space="preserve">ych w Umowie i jej załącznikach, uniemożliwia terminową realizację zgodnie z zatwierdzonych HRI, przy zachowaniu należytej staranności WRB przy zamawianiu przewidzianych </w:t>
      </w:r>
      <w:r>
        <w:lastRenderedPageBreak/>
        <w:t>materiałów, co zostanie poświadczone pisemnymi dowodami, w tym oficjalnym stanowiskiem</w:t>
      </w:r>
      <w:r>
        <w:t xml:space="preserve"> dostawcy,</w:t>
      </w:r>
    </w:p>
    <w:p w:rsidR="00582D80" w:rsidRDefault="007B0DE6">
      <w:pPr>
        <w:numPr>
          <w:ilvl w:val="0"/>
          <w:numId w:val="21"/>
        </w:numPr>
        <w:spacing w:line="276" w:lineRule="auto"/>
        <w:ind w:left="1276" w:right="102" w:hanging="425"/>
        <w:jc w:val="both"/>
      </w:pPr>
      <w:r>
        <w:t>pojawienie się nowszej technologii wykonania zaprojektowanych robót pozwalającej na zaoszczędzenie czasu realizacji Inwestycji lub kosztów wykonywanych prac lub obiektywnie udowodnionych kosztów eksploatacji wykonanego Przedmiotu umowy, o ile ni</w:t>
      </w:r>
      <w:r>
        <w:t>e wpłyną one na zmianę dokumentacji technicznej i nie będą wymagały zmiany pozwolenia na budowę,</w:t>
      </w:r>
    </w:p>
    <w:p w:rsidR="00582D80" w:rsidRDefault="007B0DE6">
      <w:pPr>
        <w:numPr>
          <w:ilvl w:val="0"/>
          <w:numId w:val="21"/>
        </w:numPr>
        <w:spacing w:line="276" w:lineRule="auto"/>
        <w:ind w:left="1276" w:right="102" w:hanging="425"/>
        <w:jc w:val="both"/>
      </w:pPr>
      <w:r>
        <w:t xml:space="preserve">konieczność zrealizowania projektu przy zastosowaniu innych rozwiązań technicznych/technologicznych lub materiałowych niż wskazane </w:t>
      </w:r>
      <w:r>
        <w:br/>
        <w:t>w Dokumentacji projektowej,</w:t>
      </w:r>
      <w:r>
        <w:t xml:space="preserve"> w sytuacji gdyby zastosowanie przewidzianych rozwiązań groziło niewykonaniem lub wadliwym wykonaniem projektu,</w:t>
      </w:r>
    </w:p>
    <w:p w:rsidR="00582D80" w:rsidRDefault="007B0DE6">
      <w:pPr>
        <w:numPr>
          <w:ilvl w:val="0"/>
          <w:numId w:val="21"/>
        </w:numPr>
        <w:spacing w:line="276" w:lineRule="auto"/>
        <w:ind w:left="1276" w:right="102" w:hanging="425"/>
        <w:jc w:val="both"/>
      </w:pPr>
      <w:r>
        <w:t>odmienne od przyjętych w Dokumentacji projektowej warunki geotechniczne (kategorie gruntu, kurzawka, głazy narzutów, anomalie geotechniczne, geo</w:t>
      </w:r>
      <w:r>
        <w:t>logiczne lub geodezyjne) skutkujące niemożliwością zrealizowania Przedmiotu umowy przy dotychczasowych założeniach technologicznych, których rozsądny i doświadczony projektant lub wykonawca nie mógł przewidzieć na etapie sporządzenia projektu,</w:t>
      </w:r>
    </w:p>
    <w:p w:rsidR="00582D80" w:rsidRDefault="007B0DE6">
      <w:pPr>
        <w:numPr>
          <w:ilvl w:val="0"/>
          <w:numId w:val="18"/>
        </w:numPr>
        <w:spacing w:line="276" w:lineRule="auto"/>
        <w:ind w:left="1276" w:right="101" w:hanging="425"/>
        <w:jc w:val="both"/>
      </w:pPr>
      <w:r>
        <w:t xml:space="preserve">odmienne od </w:t>
      </w:r>
      <w:r>
        <w:t xml:space="preserve">przyjętych w Dokumentacji projektowej warunki terenowe, </w:t>
      </w:r>
      <w:r>
        <w:br/>
        <w:t>w szczególności istnienie podziemnych sieci, instalacji, urządzeń, niezinwentaryzowanych obiektów budowlanych (bunkry, fundamenty, ściany, dąb czarny) skutkujące niemożliwością zrealizowania Przedmio</w:t>
      </w:r>
      <w:r>
        <w:t>tu umowy przy dotychczasowych założeniach technologicznych lub materiałowych, których rozsądny i doświadczony projektant lub wykonawca nie mógł przewidzieć na etapie sporządzenia projektu,</w:t>
      </w:r>
    </w:p>
    <w:p w:rsidR="00582D80" w:rsidRDefault="007B0DE6">
      <w:pPr>
        <w:numPr>
          <w:ilvl w:val="0"/>
          <w:numId w:val="18"/>
        </w:numPr>
        <w:spacing w:line="276" w:lineRule="auto"/>
        <w:ind w:left="1276" w:right="101" w:hanging="425"/>
        <w:jc w:val="both"/>
      </w:pPr>
      <w:r>
        <w:t>konieczność zrealizowania projektu przy zastosowaniu innych rozwiąz</w:t>
      </w:r>
      <w:r>
        <w:t>ań technicznych lub materiałowych ze względu na zmiany obowiązującego prawa, w tym prawa miejscowego.</w:t>
      </w:r>
    </w:p>
    <w:p w:rsidR="00582D80" w:rsidRDefault="007B0DE6">
      <w:pPr>
        <w:spacing w:line="276" w:lineRule="auto"/>
        <w:ind w:left="851" w:right="102"/>
        <w:jc w:val="both"/>
      </w:pPr>
      <w:r>
        <w:t xml:space="preserve">W takich przypadkach WRB i Zamawiający mogą postanowić o zmianie sposobu świadczenia </w:t>
      </w:r>
      <w:r>
        <w:rPr>
          <w:spacing w:val="-2"/>
        </w:rPr>
        <w:t xml:space="preserve">WRB </w:t>
      </w:r>
      <w:r>
        <w:t xml:space="preserve">określonego w Umowie, w tym mogą postanowić o zmianie materiałów </w:t>
      </w:r>
      <w:r>
        <w:t xml:space="preserve">lub urządzeń, które mają być wykorzystane przez WRB przy realizacji Przedmiotu niniejszej </w:t>
      </w:r>
      <w:r>
        <w:rPr>
          <w:spacing w:val="-3"/>
        </w:rPr>
        <w:t>Umowy.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dokonanie zmiany Umowy jest obiektywnie korzystne dla Zamawiającego:</w:t>
      </w:r>
    </w:p>
    <w:p w:rsidR="00582D80" w:rsidRDefault="007B0DE6">
      <w:pPr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może obniżyć koszt realizacji </w:t>
      </w:r>
      <w:r>
        <w:rPr>
          <w:bCs/>
          <w:iCs/>
        </w:rPr>
        <w:t>P</w:t>
      </w:r>
      <w:r>
        <w:t>rzedmiotu Umowy lub robót budowlanych wykonywanych w ramach Umowy,</w:t>
      </w:r>
    </w:p>
    <w:p w:rsidR="00582D80" w:rsidRDefault="007B0DE6">
      <w:pPr>
        <w:numPr>
          <w:ilvl w:val="0"/>
          <w:numId w:val="22"/>
        </w:numPr>
        <w:spacing w:line="276" w:lineRule="auto"/>
        <w:ind w:left="1276" w:hanging="425"/>
        <w:jc w:val="both"/>
      </w:pPr>
      <w:r>
        <w:t>może przyczynić się do podniesienia bezpieczeństwa wykonania Przedmiotu Umowy,</w:t>
      </w:r>
    </w:p>
    <w:p w:rsidR="00582D80" w:rsidRDefault="007B0DE6">
      <w:pPr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może przyczynić się do podniesienia jakości wykonania </w:t>
      </w:r>
      <w:r>
        <w:rPr>
          <w:bCs/>
          <w:iCs/>
        </w:rPr>
        <w:t>P</w:t>
      </w:r>
      <w:r>
        <w:t>rzedmiotu Umowy,</w:t>
      </w:r>
    </w:p>
    <w:p w:rsidR="00582D80" w:rsidRDefault="007B0DE6">
      <w:pPr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może przyczynić się do usprawnienia i </w:t>
      </w:r>
      <w:r>
        <w:t xml:space="preserve">podniesienia efektywności wykonania </w:t>
      </w:r>
      <w:r>
        <w:rPr>
          <w:bCs/>
          <w:iCs/>
        </w:rPr>
        <w:t>P</w:t>
      </w:r>
      <w:r>
        <w:t>rzedmiotu Umowy,</w:t>
      </w:r>
    </w:p>
    <w:p w:rsidR="00582D80" w:rsidRDefault="007B0DE6">
      <w:pPr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może przyczynić się do korzystnego dla Zamawiającego skrócenia terminu realizacji wykonania </w:t>
      </w:r>
      <w:r>
        <w:rPr>
          <w:bCs/>
          <w:iCs/>
        </w:rPr>
        <w:t>P</w:t>
      </w:r>
      <w:r>
        <w:t xml:space="preserve">rzedmiotu Umowy, </w:t>
      </w:r>
    </w:p>
    <w:p w:rsidR="00582D80" w:rsidRDefault="007B0DE6">
      <w:pPr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może przyczynić się do zmniejszenia kosztów eksploatacji </w:t>
      </w:r>
      <w:r>
        <w:rPr>
          <w:bCs/>
          <w:iCs/>
        </w:rPr>
        <w:t>P</w:t>
      </w:r>
      <w:r>
        <w:t>rzedmiotu umowy w stosunku do pie</w:t>
      </w:r>
      <w:r>
        <w:t>rwotnych kosztów eksploatacji przy jednocześnie niezmienionej wysokości wynagrodzenia umownego, o ile nie wpłyną one na zmianę dokumentacji technicznej i nie będą wymagały zmiany pozwolenia na budowę.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lastRenderedPageBreak/>
        <w:t xml:space="preserve">Projektant w trybie nadzoru autorskiego dokona zmian w </w:t>
      </w:r>
      <w:r>
        <w:t xml:space="preserve">projekcie budowlanym, na podstawie którego WRB realizuje roboty budowlane, które uniemożliwiają wykonanie Przedmiotu umowy zgodnie z założonym harmonogramem. W takim przypadku Strony mogą przesunąć termin zakończenia robót budowlanych o okres wynikający i </w:t>
      </w:r>
      <w:r>
        <w:t>uzasadniony wprowadzonymi przez projektanta zmianami w projekcie budowlanym, przy uwzględnieniu czasu trwania dokonania zmian decyzji administracyjnych lub uzyskania nowych decyzji administracyjnych.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zmiany osobowe:</w:t>
      </w:r>
    </w:p>
    <w:p w:rsidR="00582D80" w:rsidRDefault="007B0DE6">
      <w:pPr>
        <w:numPr>
          <w:ilvl w:val="0"/>
          <w:numId w:val="24"/>
        </w:numPr>
        <w:tabs>
          <w:tab w:val="clear" w:pos="720"/>
        </w:tabs>
        <w:spacing w:line="276" w:lineRule="auto"/>
        <w:ind w:left="1276" w:hanging="425"/>
        <w:jc w:val="both"/>
      </w:pPr>
      <w:r>
        <w:t>zmiana osób, przy pomocy których WRB rea</w:t>
      </w:r>
      <w:r>
        <w:t>lizuje Przedmiot umowy na inne legitymujące się, co najmniej równoważnymi uprawnieniami, o których mowa w ustawie Prawo Budowlane; Zamawiający nie dopuszcza do zmiany personelu na osoby o niższych kwalifikacjach lub doświadczeniu niż wykazano w warunkach u</w:t>
      </w:r>
      <w:r>
        <w:t>działu w przedmiotowym postępowaniu,</w:t>
      </w:r>
    </w:p>
    <w:p w:rsidR="00582D80" w:rsidRDefault="007B0DE6">
      <w:pPr>
        <w:numPr>
          <w:ilvl w:val="0"/>
          <w:numId w:val="24"/>
        </w:numPr>
        <w:tabs>
          <w:tab w:val="clear" w:pos="720"/>
        </w:tabs>
        <w:spacing w:line="276" w:lineRule="auto"/>
        <w:ind w:left="1276" w:hanging="425"/>
        <w:jc w:val="both"/>
      </w:pPr>
      <w:r>
        <w:t>zmiana Podwykonawcy, przy pomocy którego WRB wykonuje Przedmiot umowy na innego dysponującego, co najmniej porównywalnym doświadczeniem, potencjałem technicznym, finansowym i osobowym oraz zaakceptowanego przez Zamawiaj</w:t>
      </w:r>
      <w:r>
        <w:t>ącego w trybie w Umowie wskazanym,</w:t>
      </w:r>
    </w:p>
    <w:p w:rsidR="00582D80" w:rsidRDefault="007B0DE6">
      <w:pPr>
        <w:numPr>
          <w:ilvl w:val="0"/>
          <w:numId w:val="24"/>
        </w:numPr>
        <w:tabs>
          <w:tab w:val="clear" w:pos="720"/>
        </w:tabs>
        <w:spacing w:line="276" w:lineRule="auto"/>
        <w:ind w:left="1276" w:hanging="425"/>
        <w:jc w:val="both"/>
      </w:pPr>
      <w:r>
        <w:t>zmiana albo rezygnacja z Podwykonawcy/innego podmiotu, na którego zasoby WRB powoływał się, na zasadach określonych w art. 22a ust. 1 ustawy Prawo Zamówień Publicznych, w celu wykazania spełniania warunków udziału w postę</w:t>
      </w:r>
      <w:r>
        <w:t>powaniu. W takim przypadku WRB jest obowiązany wykazać Zamawiającemu, iż proponowany inny Podwykonawca/podmiot lub WRB samodzielnie spełnia je w stopniu nie mniejszym niż Podwykonawca/inny podmiot, na którego zasoby WRB powoływał się w trakcie postępowania</w:t>
      </w:r>
      <w:r>
        <w:t xml:space="preserve"> o udzielenie zamówienia objętego niniejszą Umową. Podmiot, który zobowiązał się do udostępnienia zasobów w zakresie jaki wynika w szczególności z zobowiązania podmiotu trzeciego do oddania niezbędnych zasobów na potrzeby wykonania zamówienia, odpowiada so</w:t>
      </w:r>
      <w:r>
        <w:t>lidarnie z WRB za szkodę Zamawiającego powstałą wskutek nieudostępnienia tych zasobów, chyba, że za nieudostępnienie zasobów nie ponosi winy,</w:t>
      </w:r>
    </w:p>
    <w:p w:rsidR="00582D80" w:rsidRDefault="007B0DE6">
      <w:pPr>
        <w:numPr>
          <w:ilvl w:val="0"/>
          <w:numId w:val="24"/>
        </w:numPr>
        <w:tabs>
          <w:tab w:val="clear" w:pos="720"/>
        </w:tabs>
        <w:spacing w:line="276" w:lineRule="auto"/>
        <w:ind w:left="1276" w:hanging="425"/>
        <w:jc w:val="both"/>
      </w:pPr>
      <w:r>
        <w:t>zmiany osób do nadzorowania lub koordynacji robót (osób odpowiedzialnych za realizację ze strony WRB lub ze strony</w:t>
      </w:r>
      <w:r>
        <w:t xml:space="preserve"> Zamawiającego).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7" w:hanging="425"/>
        <w:jc w:val="both"/>
      </w:pPr>
      <w:r>
        <w:t xml:space="preserve">Projektant, konserwator zabytków lub organ ochrony środowiska dokona zmiany </w:t>
      </w:r>
      <w:r>
        <w:br/>
        <w:t>w Dokumentacji projektowej albo wyda decyzję administracyjną uniemożliwiającą prowadzenie robót lub ich ukończenie w przewidzianym Umową terminie.</w:t>
      </w:r>
    </w:p>
    <w:p w:rsidR="00582D80" w:rsidRDefault="007B0DE6">
      <w:pPr>
        <w:numPr>
          <w:ilvl w:val="1"/>
          <w:numId w:val="2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line="276" w:lineRule="auto"/>
        <w:ind w:left="851" w:right="106" w:hanging="425"/>
        <w:jc w:val="both"/>
      </w:pPr>
      <w:r>
        <w:t xml:space="preserve">Inne przyczyny </w:t>
      </w:r>
      <w:r>
        <w:t>zewnętrzne niezależne od Zamawiającego oraz WRB skutkujące niemożliwością prowadzenia prac powodujące:</w:t>
      </w:r>
    </w:p>
    <w:p w:rsidR="00582D80" w:rsidRDefault="007B0DE6">
      <w:pPr>
        <w:numPr>
          <w:ilvl w:val="0"/>
          <w:numId w:val="20"/>
        </w:numPr>
        <w:tabs>
          <w:tab w:val="left" w:pos="1276"/>
          <w:tab w:val="left" w:pos="4463"/>
          <w:tab w:val="left" w:pos="6024"/>
          <w:tab w:val="left" w:pos="7135"/>
          <w:tab w:val="left" w:pos="7740"/>
        </w:tabs>
        <w:spacing w:line="276" w:lineRule="auto"/>
        <w:ind w:left="1276" w:right="106" w:hanging="425"/>
        <w:jc w:val="both"/>
      </w:pPr>
      <w:r>
        <w:t>brak możliwości dojazdu oraz transportu na teren budowy spowodowany awariami, remontami lub przebudowami dróg dojazdowych,</w:t>
      </w:r>
    </w:p>
    <w:p w:rsidR="00582D80" w:rsidRDefault="007B0DE6">
      <w:pPr>
        <w:numPr>
          <w:ilvl w:val="0"/>
          <w:numId w:val="20"/>
        </w:numPr>
        <w:tabs>
          <w:tab w:val="left" w:pos="1276"/>
          <w:tab w:val="left" w:pos="4463"/>
          <w:tab w:val="left" w:pos="6024"/>
          <w:tab w:val="left" w:pos="7135"/>
          <w:tab w:val="left" w:pos="7740"/>
        </w:tabs>
        <w:spacing w:line="276" w:lineRule="auto"/>
        <w:ind w:left="1276" w:right="106" w:hanging="425"/>
        <w:jc w:val="both"/>
      </w:pPr>
      <w:r>
        <w:t>protesty mieszkańców lub blokady dróg,</w:t>
      </w:r>
    </w:p>
    <w:p w:rsidR="00582D80" w:rsidRDefault="007B0DE6">
      <w:pPr>
        <w:numPr>
          <w:ilvl w:val="0"/>
          <w:numId w:val="20"/>
        </w:numPr>
        <w:tabs>
          <w:tab w:val="left" w:pos="1276"/>
          <w:tab w:val="left" w:pos="4463"/>
          <w:tab w:val="left" w:pos="6024"/>
          <w:tab w:val="left" w:pos="7135"/>
          <w:tab w:val="left" w:pos="7740"/>
        </w:tabs>
        <w:spacing w:line="276" w:lineRule="auto"/>
        <w:ind w:left="1276" w:right="106" w:hanging="425"/>
        <w:jc w:val="both"/>
      </w:pPr>
      <w:r>
        <w:t>konieczność prowadzenia postępowania egzekucyjnego, co do wydania nieruchomości niezbędnych do prowadzenia robót.</w:t>
      </w:r>
    </w:p>
    <w:p w:rsidR="00582D80" w:rsidRDefault="007B0DE6">
      <w:pPr>
        <w:spacing w:line="276" w:lineRule="auto"/>
        <w:ind w:left="426" w:right="106"/>
        <w:jc w:val="both"/>
      </w:pPr>
      <w:r>
        <w:t>W takim przypadku Strony mogą przesunąć termin wykonania Umowy o okres równy okresowi uniemożliwienia p</w:t>
      </w:r>
      <w:r>
        <w:t>rowadzenia prac.</w:t>
      </w:r>
    </w:p>
    <w:p w:rsidR="00582D80" w:rsidRDefault="007B0DE6">
      <w:pPr>
        <w:numPr>
          <w:ilvl w:val="1"/>
          <w:numId w:val="2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line="276" w:lineRule="auto"/>
        <w:ind w:left="851" w:right="106" w:hanging="425"/>
        <w:jc w:val="both"/>
      </w:pPr>
      <w:r>
        <w:t>Pozostałe zmiany: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lastRenderedPageBreak/>
        <w:t>zmiana sposobu rozliczania Umowy lub dokonywania płatności na rzecz WRB na skutek zmian sposobu finansowania Inwestycji,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 xml:space="preserve">rezygnacja przez Zamawiającego z realizacji części Przedmiotu umowy. </w:t>
      </w:r>
      <w:r>
        <w:br/>
        <w:t>W takim przypadku wynagrodzeni</w:t>
      </w:r>
      <w:r>
        <w:t>e przysługujące WRB zostanie pomniejszone, przy czym Zamawiający zapłaci za wszystkie spełnione świadczenia oraz udokumentowane i uzasadnione koszty, które WRB poniósł w związku z wynikającymi z Umowy planowanymi świadczeniami. Za udokumentowane i uzasadni</w:t>
      </w:r>
      <w:r>
        <w:t>one koszty nie będą uznawane materiały niedostarczone na plac budowy lub niezaakceptowane przez WNI,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>zmiany uzasadnione okolicznościami, o których mowa w art. 357</w:t>
      </w:r>
      <w:r>
        <w:rPr>
          <w:vertAlign w:val="superscript"/>
        </w:rPr>
        <w:t>1</w:t>
      </w:r>
      <w:r>
        <w:t xml:space="preserve"> Kodeksu cywilnego i innych przepisach Kodeksu cywilnego i ustawy Prawo Budowlane, które nie </w:t>
      </w:r>
      <w:r>
        <w:t>będą ingerować w określenie Przedmiotu zamówienia,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>podczas wykonania Przedmiotu umowy zaistnieje konieczność dokonania aktualizacji, uszczegółowienia, wykładni lub doprecyzowania poszczególnych zapisów Umowy, niepowodujących zmiany celu i istoty Umowy,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>wys</w:t>
      </w:r>
      <w:r>
        <w:t>tąpienie konieczności wprowadzenia Aneksu do Umowy o charakterze informacyjnym, instrukcyjnym lub porządkowym, niezbędnej do realizacji Umowy,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>obiektywnie jest to niezbędne dla zachowania i realizacji celów Umowy, dla których została ona zawarta, a w szcze</w:t>
      </w:r>
      <w:r>
        <w:t>gólności prawidłowej realizacji Inwestycji,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>w przypadku zaistnienia innej istotnej zmiany okoliczności powodującej, że wykonanie Umowy bez dokonania jej zmian nie leży w interesie publicznym, czego nie można było przewidzieć na etapie zawierania Umowy,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>zmi</w:t>
      </w:r>
      <w:r>
        <w:t>any zakresu prac objętych Umową wynikających z przesłanek opisanych w ust. 1 pkt 13 niniejszego paragrafu,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>zmian dotyczących wykonawców wspólnie wykonujących zamówienie, np. w formie konsorcjum, w tym dotyczących zmiany lidera konsorcjum, podmiotu zobowiąz</w:t>
      </w:r>
      <w:r>
        <w:t xml:space="preserve">anego do wystawiania faktur VAT, osoby reprezentujących </w:t>
      </w:r>
      <w:r>
        <w:rPr>
          <w:spacing w:val="-2"/>
        </w:rPr>
        <w:t xml:space="preserve">wykonawców </w:t>
      </w:r>
      <w:r>
        <w:t>lub zakresu prac przypisanego danemu wykonawcy robót budowlanych,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>niemożność wykonywania robót, gdy obowiązujące przepisy prawa lub stosowne decyzje administracyjne nie dopuszczają lub zakazują wykonania robót lub nakazują wstrzymanie robót z przyczyn niezawinionych przez WRB,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>wystąpienia niebezpieczeństwa kolizji z plan</w:t>
      </w:r>
      <w:r>
        <w:t>owanymi lub równolegle prowadzonymi przez inne podmioty inwestycjami, w zakresie niezbędnym do uniknięcia lub usunięcia takich kolizji,</w:t>
      </w:r>
    </w:p>
    <w:p w:rsidR="00582D80" w:rsidRDefault="007B0DE6">
      <w:pPr>
        <w:numPr>
          <w:ilvl w:val="0"/>
          <w:numId w:val="23"/>
        </w:numPr>
        <w:spacing w:line="276" w:lineRule="auto"/>
        <w:ind w:left="1276" w:hanging="425"/>
        <w:jc w:val="both"/>
      </w:pPr>
      <w:r>
        <w:t xml:space="preserve">kiedy konieczność taka będzie wynikać z treści decyzji administracyjnych lub orzeczeń sądów lub organów ścigania, w tym </w:t>
      </w:r>
      <w:r>
        <w:t>organów kontroli skarbowej.</w:t>
      </w:r>
    </w:p>
    <w:p w:rsidR="00582D80" w:rsidRDefault="007B0DE6">
      <w:pPr>
        <w:spacing w:line="276" w:lineRule="auto"/>
        <w:ind w:left="708" w:right="102"/>
        <w:jc w:val="both"/>
      </w:pPr>
      <w:r>
        <w:t xml:space="preserve">W takich przypadkach Strony mogą postanowić o zmianie sposobu świadczenia WRB określonego w Umowie, w szczególności mogą postanowić o zmianie materiałów lub urządzeń, które mają być wykorzystane przez WRB przy realizacji Przedmiotu niniejszej </w:t>
      </w:r>
      <w:r>
        <w:rPr>
          <w:spacing w:val="-3"/>
        </w:rPr>
        <w:t>Umowy, oraz o</w:t>
      </w:r>
      <w:r>
        <w:rPr>
          <w:spacing w:val="-3"/>
        </w:rPr>
        <w:t xml:space="preserve"> zmianie wynagrodzenia oraz </w:t>
      </w:r>
      <w:r>
        <w:t>terminu zakończenia wykonania Umowy o czas niezbędny do jego wykonania, jednak nie dłużej niż o okres trwania przeszkody uniemożliwiającej wykonywanie Przedmiotu umowy w terminie pierwotnie ustalonym.</w:t>
      </w:r>
    </w:p>
    <w:p w:rsidR="00582D80" w:rsidRDefault="007B0DE6">
      <w:pPr>
        <w:numPr>
          <w:ilvl w:val="1"/>
          <w:numId w:val="2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line="276" w:lineRule="auto"/>
        <w:ind w:left="851" w:right="106" w:hanging="425"/>
        <w:jc w:val="both"/>
      </w:pPr>
      <w:r>
        <w:rPr>
          <w:spacing w:val="-3"/>
        </w:rPr>
        <w:lastRenderedPageBreak/>
        <w:t xml:space="preserve">Wystąpią </w:t>
      </w:r>
      <w:r>
        <w:t>okoliczności, któr</w:t>
      </w:r>
      <w:r>
        <w:t xml:space="preserve">ych Strony nie mogły przewidzieć w chwili zawarcia Umowy pomimo zachowania należytej staranności, które uniemożliwiają wykonanie Przedmiotu umowy w terminie przewidzianym w Umowie. </w:t>
      </w:r>
      <w:r>
        <w:rPr>
          <w:spacing w:val="-5"/>
        </w:rPr>
        <w:t xml:space="preserve">Taka </w:t>
      </w:r>
      <w:r>
        <w:t>sytuacja winna być odnotowana w dzienniku budowy oraz musi być udokume</w:t>
      </w:r>
      <w:r>
        <w:t>ntowana stosownymi protokołami podpisanymi przez Kierownika budowy i inspektora nadzoru oraz zaakceptowanymi przez Zamawiającego.</w:t>
      </w:r>
    </w:p>
    <w:p w:rsidR="00582D80" w:rsidRDefault="007B0DE6">
      <w:p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line="276" w:lineRule="auto"/>
        <w:ind w:left="426" w:right="106"/>
        <w:jc w:val="both"/>
      </w:pPr>
      <w:r>
        <w:t>W takim przypadku Strony mogą przesunąć termin wykonania Umowy o okres równy okresowi przerw lub przestoju.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6" w:hanging="425"/>
        <w:jc w:val="both"/>
      </w:pPr>
      <w:r>
        <w:t>w przypadku podpis</w:t>
      </w:r>
      <w:r>
        <w:t>ania przez Strony aneksu do Umowy i dokonania zmiany treści niniejszej Umowy na podstawie art. 144 ust. 1 pkt. 2 ustawy Prawo Zamówień Publicznych, w związku z zaistnieniem sytuacji (przesłanek) opisanej w art. 144 ust. 1 pkt. 2 ustawy Prawo Zamówień Publi</w:t>
      </w:r>
      <w:r>
        <w:t xml:space="preserve">cznych i zlecenia WRB wykonania dodatkowych usług, dostaw lub robót budowlanych wykraczających poza Przedmiot niniejszej umowy (przedmiot zamówienia podstawowego) o ile wykonanie tych robót wpływa na termin wykonania Przedmiotu niniejszej </w:t>
      </w:r>
      <w:r>
        <w:rPr>
          <w:spacing w:val="-3"/>
        </w:rPr>
        <w:t>umowy.</w:t>
      </w:r>
    </w:p>
    <w:p w:rsidR="00582D80" w:rsidRDefault="007B0DE6">
      <w:pPr>
        <w:tabs>
          <w:tab w:val="left" w:pos="851"/>
        </w:tabs>
        <w:spacing w:line="276" w:lineRule="auto"/>
        <w:ind w:left="426" w:right="106"/>
        <w:jc w:val="both"/>
      </w:pPr>
      <w:r>
        <w:t>W takim pr</w:t>
      </w:r>
      <w:r>
        <w:t>zypadku Strony mogą przesunąć termin zakończenia wykonania Umowy o okres wynikający z konieczności wykonania zleconych WRB dodatkowych usług, dostaw lub robót budowlanych. Nie będzie to jednak uprawniało WRB do dochodzenia jakichkolwiek roszczeń związanych</w:t>
      </w:r>
      <w:r>
        <w:t xml:space="preserve"> ze zwiększeniem wynagrodzenia umownego określonego w niniejszej Umowie, a wszelkie koszty związane z wykonaniem zakresu wskazanego w zdaniu pierwszym zostaną ujęte w wynagrodzeniu za wykonanie tego zakresu.</w:t>
      </w:r>
    </w:p>
    <w:p w:rsidR="00582D80" w:rsidRDefault="007B0DE6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>
        <w:t>Strony postanawiają, że w przypadku przedłużenia</w:t>
      </w:r>
      <w:r>
        <w:t xml:space="preserve"> terminu realizacji Umowy, WRB nie będzie przysługiwało roszczenie o zapłatę przez Zamawiającego kosztów ogólnych, tj. kosztów związanych bezpośrednio lub pośrednio z funkcjonowaniem WRB na budowie (w szczególności: koszty zaplecza WRB, koszty obsługi biur</w:t>
      </w:r>
      <w:r>
        <w:t>owej i nadzoru geodezyjnego, koszty pracownicze). Strony zgodnie postanawiają, że takie koszty, w przypadku przedłużenia terminu realizacji Umowy, uznaje się za wliczone w ramach wynagrodzenia umownego wskazanego w Umowie, za wyjątkiem przypadku wskazanego</w:t>
      </w:r>
      <w:r>
        <w:t xml:space="preserve"> w ust. 1 pkt 13) powyżej, gdzie koszty te będą uwzględnione w przedmiotowym aneksie do Umowy.</w:t>
      </w:r>
    </w:p>
    <w:p w:rsidR="00582D80" w:rsidRDefault="007B0DE6">
      <w:pPr>
        <w:numPr>
          <w:ilvl w:val="0"/>
          <w:numId w:val="2"/>
        </w:numPr>
        <w:tabs>
          <w:tab w:val="left" w:pos="426"/>
        </w:tabs>
        <w:spacing w:line="276" w:lineRule="auto"/>
        <w:ind w:left="426" w:right="108" w:hanging="426"/>
        <w:jc w:val="both"/>
      </w:pPr>
      <w:r>
        <w:t>W przypadkach określonych w ust. 1 przedłużenie terminu wykonania Przedmiotu umowy może nastąpić o czas niezbędny do jego wykonania, jednak nie dłużej niż o okre</w:t>
      </w:r>
      <w:r>
        <w:t xml:space="preserve">s trwania przeszkody uniemożliwiającej wykonywanie Przedmiotu </w:t>
      </w:r>
      <w:r>
        <w:rPr>
          <w:spacing w:val="-4"/>
        </w:rPr>
        <w:t xml:space="preserve">umowy. </w:t>
      </w:r>
      <w:r>
        <w:t>Przedłużenie terminu Zamawiający warunkuje złożeniem przez WRB wniosku o sporządzenie aneksu do Umowy wraz z powołaniem się na podstawę zmiany Umowy i uzasadnieniem wniosku opisującym oko</w:t>
      </w:r>
      <w:r>
        <w:t>liczności faktyczne. Do wniosku o sporządzenie aneksu do Umowy WRB jest zobowiązany przedłożyć również potwierdzone za zgodność z oryginałem kserokopie dokumentów potwierdzających okoliczności faktyczne wskazywane przez WRB we wniosku. Zamawiający może zaż</w:t>
      </w:r>
      <w:r>
        <w:t>ądać od WRB okazania oryginałów przedstawionych przez WRB dokumentów. Okoliczności wskazane przez WRB winny zostać zaopiniowane przez WNI.</w:t>
      </w:r>
    </w:p>
    <w:p w:rsidR="00582D80" w:rsidRDefault="007B0DE6">
      <w:pPr>
        <w:numPr>
          <w:ilvl w:val="0"/>
          <w:numId w:val="2"/>
        </w:numPr>
        <w:spacing w:line="276" w:lineRule="auto"/>
        <w:ind w:left="426" w:right="108" w:hanging="426"/>
        <w:jc w:val="both"/>
      </w:pPr>
      <w:r>
        <w:t>W przypadku dokonywania zmian</w:t>
      </w:r>
      <w:r>
        <w:t>y treści niniejszej Umowy na podstawie art. 144 ust. 1 pkt. 2 ustawy Prawo Zamówień Publicznych, w związku z zaistnieniem sytuacji (przesłanek) opisanej w art. 144 ust. 1 pkt. 2) ustawy Prawo Zamówień Publicznych ustala się następujące zasady postępowania: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lastRenderedPageBreak/>
        <w:t>rozpoczęcie wykonywania dodatkowych usług, dostaw lub robót budowlanych wykraczających poza Przedmiot niniejszej Umowy (przedmiot zamówienia podstawowego) udzielanych na podstawie art. 144 ust. 1 pkt. 2 ustawy Prawo Zamówień Publicznych może nastąpić wyłą</w:t>
      </w:r>
      <w:r>
        <w:t>cznie po podpisaniu przez Strony niniejszej Umowy aneksu zmieniającego niniejszą Umowę w tym zakresie,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6" w:hanging="425"/>
        <w:jc w:val="both"/>
      </w:pPr>
      <w:r>
        <w:t xml:space="preserve">Protokół konieczności, stanowiący podstawę ustalenia zmian musi zawierać uzasadnienie wskazujące, że spełnione zostały przesłanki, o których mowa w art. </w:t>
      </w:r>
      <w:r>
        <w:t>144 ust.1 pkt. 2 ustawy Prawo Zamówień Publicznych. Podpisanie protokołu bez zawarcia stosownego dokumentu statuującego prawa i obowiązki Stron nie będzie uprawniało WRB do rozpoczęcia i wykonania robót, a koszt wykonania czynności dokonanych z naruszeniem</w:t>
      </w:r>
      <w:r>
        <w:t xml:space="preserve"> niniejszego przepisu obciążał będzie wyłącznie WRB,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9" w:hanging="425"/>
        <w:jc w:val="both"/>
      </w:pPr>
      <w:r>
        <w:t xml:space="preserve">rozpoczęcie wykonywania dodatkowych usług, dostaw lub robót budowlanych wykraczających poza Przedmiot niniejszej umowy (przedmiot zamówienia podstawowego) udzielanych na podstawie art. 144 ust. 1 pkt. 2 </w:t>
      </w:r>
      <w:r>
        <w:t>ustawy Prawo Zamówień Publicznych musi zostać poprzedzone wykonaniem Dokumentacji projektowej opisującej te roboty zgodnej z przepisami Prawa Budowlanego wraz z jego aktami wykonawczymi i uzyskaniem odpowiedniej decyzji uprawniającej do prowadzenia przedmi</w:t>
      </w:r>
      <w:r>
        <w:t>otowych robót, jeżeli są wymagane,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5" w:hanging="425"/>
        <w:jc w:val="both"/>
      </w:pPr>
      <w:r>
        <w:t>Podstawą do ustalenia wysokości wynagrodzenia za wykonanie dodatkowych usług, dostaw lub robót budowlanych wykraczających poza Przedmiot niniejszej umowy (przedmiot zamówienia podstawowego) udzielanych na podstawie art. 1</w:t>
      </w:r>
      <w:r>
        <w:t>44 ust. 1 pkt. 2 ustawy Prawo Zamówień Publicznych będzie kosztorys ofertowy szczegółowy odpowiadający cenom obowiązującym na rynku opolskim, przygotowany przez WRB i zatwierdzony przez Zamawiającego. Przedmiotowy kosztorys stanowić będzie załącznik do ane</w:t>
      </w:r>
      <w:r>
        <w:t>ksu, o którym mowa w pkt 1) powyżej,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10" w:hanging="425"/>
        <w:jc w:val="both"/>
      </w:pPr>
      <w:r>
        <w:t>Kosztorys ofertowy szczegółowy, o którym mowa w pkt 4) powyżej zostanie opracowany przez WRB w oparciu o następujące założenia:</w:t>
      </w:r>
    </w:p>
    <w:p w:rsidR="00582D80" w:rsidRDefault="007B0DE6">
      <w:pPr>
        <w:numPr>
          <w:ilvl w:val="0"/>
          <w:numId w:val="1"/>
        </w:numPr>
        <w:tabs>
          <w:tab w:val="left" w:pos="1276"/>
        </w:tabs>
        <w:spacing w:line="276" w:lineRule="auto"/>
        <w:ind w:left="1276" w:right="106" w:hanging="425"/>
        <w:jc w:val="both"/>
      </w:pPr>
      <w:r>
        <w:t>podstawą do określenia nakładów rzeczowych w kosztorysie ofertowym szczegółowym, o którym m</w:t>
      </w:r>
      <w:r>
        <w:t>owa w pkt 4) powyżej będą nakłady publikowane w odpowiednich katalogach. W przypadku braku odpowiednich pozycji podstawą do określenia nakładów rzeczowych w przedmiotowym kosztorysie ofertowym szczegółowym będzie kalkulacja indywidualna nakładów rzeczowych</w:t>
      </w:r>
      <w:r>
        <w:t xml:space="preserve"> WRB zatwierdzona przez Zamawiającego, z zastrzeżeniem, iż ceny będą cenami rynkowymi,</w:t>
      </w:r>
    </w:p>
    <w:p w:rsidR="00582D80" w:rsidRDefault="007B0DE6">
      <w:pPr>
        <w:numPr>
          <w:ilvl w:val="0"/>
          <w:numId w:val="1"/>
        </w:numPr>
        <w:tabs>
          <w:tab w:val="left" w:pos="1276"/>
        </w:tabs>
        <w:spacing w:line="276" w:lineRule="auto"/>
        <w:ind w:left="1276" w:right="106" w:hanging="425"/>
        <w:jc w:val="both"/>
      </w:pPr>
      <w:r>
        <w:t>dla określenia ceny jednostkowej robót, usług i dostaw ujętych w kosztorysie szczegółowym ofertowym, o którym mowa w pkt 4) powyżej zastosowane będą średnie ceny i wskaź</w:t>
      </w:r>
      <w:r>
        <w:t xml:space="preserve">niki (R, M, S, Ko i Z) z ostatnich opublikowanych zeszytów </w:t>
      </w:r>
      <w:proofErr w:type="spellStart"/>
      <w:r>
        <w:t>Sekocenbud</w:t>
      </w:r>
      <w:proofErr w:type="spellEnd"/>
      <w:r>
        <w:t>,</w:t>
      </w:r>
    </w:p>
    <w:p w:rsidR="00582D80" w:rsidRDefault="007B0DE6">
      <w:pPr>
        <w:numPr>
          <w:ilvl w:val="0"/>
          <w:numId w:val="1"/>
        </w:numPr>
        <w:tabs>
          <w:tab w:val="left" w:pos="1276"/>
        </w:tabs>
        <w:spacing w:line="276" w:lineRule="auto"/>
        <w:ind w:left="1276" w:right="108" w:hanging="425"/>
        <w:jc w:val="both"/>
      </w:pPr>
      <w:r>
        <w:t xml:space="preserve">dla określenia ceny materiałów i sprzętu nie publikowanych w zeszytach </w:t>
      </w:r>
      <w:proofErr w:type="spellStart"/>
      <w:r>
        <w:t>Sekocenbud</w:t>
      </w:r>
      <w:proofErr w:type="spellEnd"/>
      <w:r>
        <w:t xml:space="preserve"> </w:t>
      </w:r>
      <w:r>
        <w:rPr>
          <w:spacing w:val="-2"/>
        </w:rPr>
        <w:t xml:space="preserve">WRB </w:t>
      </w:r>
      <w:r>
        <w:t>przedstawi cenę opartą na danych wynikających z przeprowadzonego przez WRB rozeznania rynku i zatwierdzoną przez Zamawiającego,</w:t>
      </w:r>
    </w:p>
    <w:p w:rsidR="00582D80" w:rsidRDefault="007B0DE6">
      <w:pPr>
        <w:numPr>
          <w:ilvl w:val="0"/>
          <w:numId w:val="1"/>
        </w:numPr>
        <w:tabs>
          <w:tab w:val="left" w:pos="1276"/>
        </w:tabs>
        <w:spacing w:line="276" w:lineRule="auto"/>
        <w:ind w:left="1276" w:right="108" w:hanging="425"/>
        <w:jc w:val="both"/>
      </w:pPr>
      <w:r>
        <w:t xml:space="preserve">koszty zakupu materiałów zawarte są w cenie materiału podanej jako średnia cena podana w zeszytach </w:t>
      </w:r>
      <w:proofErr w:type="spellStart"/>
      <w:r>
        <w:t>Sekocenbud</w:t>
      </w:r>
      <w:proofErr w:type="spellEnd"/>
      <w:r>
        <w:t>,</w:t>
      </w:r>
    </w:p>
    <w:p w:rsidR="00582D80" w:rsidRDefault="007B0DE6">
      <w:pPr>
        <w:numPr>
          <w:ilvl w:val="0"/>
          <w:numId w:val="1"/>
        </w:numPr>
        <w:tabs>
          <w:tab w:val="left" w:pos="1276"/>
        </w:tabs>
        <w:spacing w:line="276" w:lineRule="auto"/>
        <w:ind w:left="1276" w:right="108" w:hanging="425"/>
        <w:jc w:val="both"/>
      </w:pPr>
      <w:r>
        <w:t>koszty pracy sprz</w:t>
      </w:r>
      <w:r>
        <w:t xml:space="preserve">ętu zawarte są w cenie podanej jako średnia cena podana w zeszytach </w:t>
      </w:r>
      <w:proofErr w:type="spellStart"/>
      <w:r>
        <w:t>Sekocenbud</w:t>
      </w:r>
      <w:proofErr w:type="spellEnd"/>
      <w:r>
        <w:t>,</w:t>
      </w:r>
    </w:p>
    <w:p w:rsidR="00582D80" w:rsidRDefault="007B0DE6">
      <w:pPr>
        <w:numPr>
          <w:ilvl w:val="0"/>
          <w:numId w:val="1"/>
        </w:numPr>
        <w:tabs>
          <w:tab w:val="left" w:pos="1276"/>
        </w:tabs>
        <w:spacing w:line="276" w:lineRule="auto"/>
        <w:ind w:left="1276" w:right="108" w:hanging="425"/>
        <w:jc w:val="both"/>
      </w:pPr>
      <w:r>
        <w:lastRenderedPageBreak/>
        <w:t xml:space="preserve">koszty pośrednie należy kalkulować zgodnie z zasadami przygotowania kosztorysów szczegółowych określonych w załączniku nr 1 do Rozporządzenia Ministra Infrastruktury z dnia 18 </w:t>
      </w:r>
      <w:r>
        <w:t>maja 2004 r. w sprawie określenia metod i podstaw sporządzania kosztorysu inwestorskiego, obliczania planowanych kosztów prac projektowych oraz planowanych kosztów robót budowlanych określonych w programie funkcjonalno-użytkowym (Dz. U. 2004 r. nr 130 poz.</w:t>
      </w:r>
      <w:r>
        <w:t xml:space="preserve"> 1389 z </w:t>
      </w:r>
      <w:proofErr w:type="spellStart"/>
      <w:r>
        <w:t>późn</w:t>
      </w:r>
      <w:proofErr w:type="spellEnd"/>
      <w:r>
        <w:t>. zm.),</w:t>
      </w:r>
    </w:p>
    <w:p w:rsidR="00582D80" w:rsidRDefault="007B0DE6">
      <w:pPr>
        <w:numPr>
          <w:ilvl w:val="0"/>
          <w:numId w:val="1"/>
        </w:numPr>
        <w:tabs>
          <w:tab w:val="left" w:pos="1276"/>
        </w:tabs>
        <w:spacing w:line="276" w:lineRule="auto"/>
        <w:ind w:left="1276" w:right="108" w:hanging="425"/>
        <w:jc w:val="both"/>
      </w:pPr>
      <w:r>
        <w:t>maksymalny wskaźnik narzutu zysku kalkulowanego zgodnie z zasadami określonymi w wyżej przywołanym rozporządzeniu nie może dla robót dodatkowych przekroczyć 5 % w odniesieniu do wszystkich rodzajów robót budowlanych.</w:t>
      </w:r>
    </w:p>
    <w:p w:rsidR="00582D80" w:rsidRDefault="007B0DE6">
      <w:pPr>
        <w:numPr>
          <w:ilvl w:val="1"/>
          <w:numId w:val="2"/>
        </w:numPr>
        <w:tabs>
          <w:tab w:val="left" w:pos="851"/>
        </w:tabs>
        <w:spacing w:line="276" w:lineRule="auto"/>
        <w:ind w:left="851" w:right="108" w:hanging="424"/>
        <w:jc w:val="both"/>
      </w:pPr>
      <w:r>
        <w:t>Rozliczenie dodatko</w:t>
      </w:r>
      <w:r>
        <w:t>wych usług, dostaw lub robót budowlanych wykraczających poza Przedmiot niniejszej umowy (przedmiot zamówienia podstawowego) udzielanych na podstawie art. 144 ust. 1 pkt. 2 ustawy Prawo Zamówień Publicznych zostanie dokonane na podstawie ilości wykonanych i</w:t>
      </w:r>
      <w:r>
        <w:t xml:space="preserve"> odebranych robót na podstawie kosztorysu powykonawczego (sporządzonego na podstawie książki obmiarów) według niezmiennych cen określonych w kosztorysie ofertowym szczegółowym o którym mowa w pkt 4) powyżej stanowiącym załącznik do aneksu, o którym mowa w </w:t>
      </w:r>
      <w:r>
        <w:t>pkt 1) powyżej.</w:t>
      </w:r>
    </w:p>
    <w:p w:rsidR="00582D80" w:rsidRDefault="007B0DE6">
      <w:pPr>
        <w:numPr>
          <w:ilvl w:val="0"/>
          <w:numId w:val="2"/>
        </w:numPr>
        <w:spacing w:line="276" w:lineRule="auto"/>
        <w:ind w:left="426" w:right="108" w:hanging="426"/>
        <w:jc w:val="both"/>
      </w:pPr>
      <w:r>
        <w:t xml:space="preserve">Stosownie do postanowień art. 142 ust. 5 ustawy Prawo Zamówień Publicznych Zamawiający przewiduje możliwość zmiany wysokości wynagrodzenia określonego w </w:t>
      </w:r>
      <w:r>
        <w:br/>
        <w:t>§ 11 ust. 1 Umowy także w przypadku: zmiany stawki podatku od towarów i usług</w:t>
      </w:r>
      <w:r>
        <w:rPr>
          <w:rFonts w:eastAsia="Calibri"/>
        </w:rPr>
        <w:t>,</w:t>
      </w:r>
      <w:r>
        <w:t xml:space="preserve"> </w:t>
      </w:r>
      <w:r>
        <w:rPr>
          <w:rFonts w:eastAsia="MS Mincho"/>
        </w:rPr>
        <w:t xml:space="preserve">jeżeli </w:t>
      </w:r>
      <w:r>
        <w:rPr>
          <w:rFonts w:eastAsia="MS Mincho"/>
        </w:rPr>
        <w:t>zmiany te będą miały wpływ na koszty wykonania zamówienia przez WRB.</w:t>
      </w:r>
    </w:p>
    <w:p w:rsidR="00582D80" w:rsidRDefault="007B0DE6">
      <w:pPr>
        <w:tabs>
          <w:tab w:val="left" w:pos="851"/>
        </w:tabs>
        <w:spacing w:line="276" w:lineRule="auto"/>
        <w:ind w:left="426"/>
        <w:jc w:val="both"/>
        <w:rPr>
          <w:rFonts w:eastAsia="Calibri"/>
        </w:rPr>
      </w:pPr>
      <w:r>
        <w:rPr>
          <w:rFonts w:eastAsia="Calibri"/>
        </w:rPr>
        <w:t>W takiej sytuacji</w:t>
      </w:r>
      <w:r>
        <w:t xml:space="preserve"> </w:t>
      </w:r>
      <w:r>
        <w:rPr>
          <w:rFonts w:eastAsia="MS Mincho"/>
        </w:rPr>
        <w:t>WRB</w:t>
      </w:r>
      <w:r>
        <w:t xml:space="preserve"> jest uprawniony złożyć Zamawiającemu pisemny wniosek o zmianę Umowy w zakresie płatności wynikających z faktur wystawionych po wejściu w życie przepisów zmieniającyc</w:t>
      </w:r>
      <w:r>
        <w:t xml:space="preserve">h wyżej wymienione składniki. Wniosek powinien zawierać wyczerpujące uzasadnienie faktyczne i wskazanie podstaw prawnych zmiany stawki podatku od towarów i usług oraz dokładne wyliczenie kwoty wynagrodzenia należnego </w:t>
      </w:r>
      <w:r>
        <w:rPr>
          <w:rFonts w:eastAsia="MS Mincho"/>
        </w:rPr>
        <w:t>WRB</w:t>
      </w:r>
      <w:r>
        <w:t xml:space="preserve"> po zmianie Umowy. Dowód potwierdzaj</w:t>
      </w:r>
      <w:r>
        <w:t xml:space="preserve">ący, że </w:t>
      </w:r>
      <w:r>
        <w:rPr>
          <w:rFonts w:eastAsia="MS Mincho"/>
        </w:rPr>
        <w:t>zmiany te będą miały wpływ na koszty wykonania zamówienia przez WRB</w:t>
      </w:r>
      <w:r>
        <w:rPr>
          <w:rFonts w:eastAsia="Calibri"/>
        </w:rPr>
        <w:t xml:space="preserve"> spoczywa wyłącznie na </w:t>
      </w:r>
      <w:r>
        <w:rPr>
          <w:rFonts w:eastAsia="MS Mincho"/>
        </w:rPr>
        <w:t>WRB</w:t>
      </w:r>
      <w:r>
        <w:rPr>
          <w:rFonts w:eastAsia="Calibri"/>
        </w:rPr>
        <w:t>.</w:t>
      </w:r>
    </w:p>
    <w:p w:rsidR="00582D80" w:rsidRDefault="007B0DE6" w:rsidP="007B0DE6">
      <w:pPr>
        <w:numPr>
          <w:ilvl w:val="0"/>
          <w:numId w:val="5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</w:pPr>
      <w:r>
        <w:t>W przypadku zmiany wysokości minimalnego wynagrodzenia za pracę ustalonego na podstawie art. 2 ust. 3 – 5 ustawy z dnia 10 października 2002 r. o minimal</w:t>
      </w:r>
      <w:r>
        <w:t xml:space="preserve">nym wynagrodzeniu za pracę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t.j</w:t>
      </w:r>
      <w:proofErr w:type="spellEnd"/>
      <w:r>
        <w:rPr>
          <w:shd w:val="clear" w:color="auto" w:fill="FFFFFF"/>
        </w:rPr>
        <w:t>. Dz. U. z 2020 r. poz. 2207)</w:t>
      </w:r>
      <w:r>
        <w:rPr>
          <w:rFonts w:eastAsia="Calibri"/>
        </w:rPr>
        <w:t xml:space="preserve">, </w:t>
      </w:r>
      <w:r>
        <w:rPr>
          <w:rFonts w:eastAsia="MS Mincho"/>
        </w:rPr>
        <w:t>jeżeli zmiany te będą miały wpływ na koszty wykonania zamówienia przez WRB</w:t>
      </w:r>
      <w:r>
        <w:rPr>
          <w:rFonts w:eastAsia="Calibri"/>
        </w:rPr>
        <w:t xml:space="preserve">, </w:t>
      </w:r>
      <w:r>
        <w:rPr>
          <w:rFonts w:eastAsia="MS Mincho"/>
        </w:rPr>
        <w:t>WRB</w:t>
      </w:r>
      <w:r>
        <w:t xml:space="preserve"> jest uprawniony złożyć Zamawiającemu pisemny wniosek o zmianę Umowy w zakresie płatności wynikających z faktur wys</w:t>
      </w:r>
      <w:r>
        <w:t xml:space="preserve">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>
        <w:rPr>
          <w:rFonts w:eastAsia="MS Mincho"/>
        </w:rPr>
        <w:t>WRB</w:t>
      </w:r>
      <w:r>
        <w:t xml:space="preserve"> po zmian</w:t>
      </w:r>
      <w:r>
        <w:t xml:space="preserve">ie Umowy, w szczególności </w:t>
      </w:r>
      <w:r>
        <w:rPr>
          <w:rFonts w:eastAsia="MS Mincho"/>
        </w:rPr>
        <w:t>WRB</w:t>
      </w:r>
      <w: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</w:t>
      </w:r>
      <w:r>
        <w:rPr>
          <w:rFonts w:eastAsia="MS Mincho"/>
        </w:rPr>
        <w:t>WRB</w:t>
      </w:r>
      <w:r>
        <w:t xml:space="preserve"> obowiąz</w:t>
      </w:r>
      <w:r>
        <w:t xml:space="preserve">kowo ponosi w związku z podwyższeniem wysokości płacy minimalnej. Zamawiający oświadcza, iż nie będzie akceptował, kosztów wynikających z podwyższenia wynagrodzeń pracownikom </w:t>
      </w:r>
      <w:r>
        <w:rPr>
          <w:rFonts w:eastAsia="MS Mincho"/>
        </w:rPr>
        <w:t>WRB</w:t>
      </w:r>
      <w:r>
        <w:t>, które nie są konieczne w celu ich dostosowania do wysokości minimalnego wyna</w:t>
      </w:r>
      <w:r>
        <w:t xml:space="preserve">grodzenia za pracę, w szczególności </w:t>
      </w:r>
      <w:r>
        <w:lastRenderedPageBreak/>
        <w:t xml:space="preserve">koszty podwyższenia wynagrodzenia w kwocie przewyższającej wysokość płacy minimalnej. </w:t>
      </w:r>
      <w:r>
        <w:rPr>
          <w:rFonts w:eastAsia="MS Mincho"/>
        </w:rPr>
        <w:t>WRB</w:t>
      </w:r>
      <w:r>
        <w:t xml:space="preserve"> przedłoży Zamawiającemu kopie wszystkich umów uzasadniających ewentualną podwyżkę i upoważnia niniejszym Zamawiającego do przetwar</w:t>
      </w:r>
      <w:r>
        <w:t>zania danych osobowych objętych przedmiotowymi dokumentami.</w:t>
      </w:r>
    </w:p>
    <w:p w:rsidR="00582D80" w:rsidRDefault="007B0DE6" w:rsidP="007B0DE6">
      <w:pPr>
        <w:numPr>
          <w:ilvl w:val="0"/>
          <w:numId w:val="57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W przypadku zmian zasad podlegania ubezpieczeniom społecznym lub ubezpieczeniu zdrowotnemu lub zmiany wysokości stawki składki na ubezpieczenia społeczne lub zdrowotne, </w:t>
      </w:r>
      <w:r>
        <w:rPr>
          <w:rFonts w:eastAsia="MS Mincho"/>
        </w:rPr>
        <w:t>jeżeli zmiany te będą miały</w:t>
      </w:r>
      <w:r>
        <w:rPr>
          <w:rFonts w:eastAsia="MS Mincho"/>
        </w:rPr>
        <w:t xml:space="preserve"> wpływ na koszty wykonania zamówienia przez WRB</w:t>
      </w:r>
      <w:r>
        <w:rPr>
          <w:rFonts w:eastAsia="Calibri"/>
        </w:rPr>
        <w:t xml:space="preserve">, </w:t>
      </w:r>
      <w:r>
        <w:rPr>
          <w:rFonts w:eastAsia="MS Mincho"/>
        </w:rPr>
        <w:t>WRB</w:t>
      </w:r>
      <w:r>
        <w:t xml:space="preserve"> jest uprawniony złożyć Zamawiającemu pisemny wniosek o zmianę Umowy w zakresie płatności wynikających z faktur wystawionych po zmianie zasad podlegania ubezpieczeniom społecznym lub ubezpieczeniu zdrowot</w:t>
      </w:r>
      <w:r>
        <w:t xml:space="preserve">nemu lub wysokości składki na ubezpieczenia społeczne lub zdrowotne. Wniosek powinien zawierać wyczerpujące uzasadnienie faktyczne i wskazanie podstaw prawnych oraz dokładne wyliczenie kwoty wynagrodzenia </w:t>
      </w:r>
      <w:r>
        <w:rPr>
          <w:rFonts w:eastAsia="MS Mincho"/>
        </w:rPr>
        <w:t>WRB</w:t>
      </w:r>
      <w:r>
        <w:t xml:space="preserve"> po zmianie Umowy, w szczególności </w:t>
      </w:r>
      <w:r>
        <w:rPr>
          <w:rFonts w:eastAsia="MS Mincho"/>
        </w:rPr>
        <w:t>WRB</w:t>
      </w:r>
      <w:r>
        <w:t xml:space="preserve"> zobowiązu</w:t>
      </w:r>
      <w:r>
        <w:t xml:space="preserve">je się wykazać związek pomiędzy wnioskowaną kwotą podwyższenia wynagrodzenia a wpływem zmiany zasad, o których mowa w </w:t>
      </w:r>
      <w:r>
        <w:rPr>
          <w:rFonts w:eastAsia="Calibri"/>
        </w:rPr>
        <w:t>niniejszym punkcie</w:t>
      </w:r>
      <w:r>
        <w:t xml:space="preserve"> na kalkulację wynagrodzenia. Wniosek może obejmować jedynie dodatkowe koszty realizacji Umowy, które </w:t>
      </w:r>
      <w:r>
        <w:rPr>
          <w:rFonts w:eastAsia="MS Mincho"/>
        </w:rPr>
        <w:t>WRB</w:t>
      </w:r>
      <w:r>
        <w:t xml:space="preserve"> obowiązkowo po</w:t>
      </w:r>
      <w:r>
        <w:t xml:space="preserve">nosi w związku ze zmianą zasad, o których mowa w </w:t>
      </w:r>
      <w:r>
        <w:rPr>
          <w:rFonts w:eastAsia="Calibri"/>
        </w:rPr>
        <w:t>niniejszym punkcie.</w:t>
      </w:r>
    </w:p>
    <w:p w:rsidR="00582D80" w:rsidRDefault="007B0DE6" w:rsidP="007B0DE6">
      <w:pPr>
        <w:numPr>
          <w:ilvl w:val="0"/>
          <w:numId w:val="58"/>
        </w:numPr>
        <w:spacing w:line="276" w:lineRule="auto"/>
        <w:ind w:left="426" w:right="108" w:hanging="426"/>
        <w:jc w:val="both"/>
      </w:pPr>
      <w:r>
        <w:t xml:space="preserve">Zmiana Umowy w zakresie zmiany wynagrodzenia z przyczyn określonych </w:t>
      </w:r>
      <w:r>
        <w:rPr>
          <w:rFonts w:eastAsia="Calibri"/>
        </w:rPr>
        <w:t xml:space="preserve">powyżej </w:t>
      </w:r>
      <w:r>
        <w:t xml:space="preserve">w ust. 5 - 7 obejmować będzie wyłącznie płatności za Roboty, których w dniu zmiany odpowiednio stawki podatku VAT, wysokości minimalnego wynagrodzenia za pracę i składki na ubezpieczenia społeczne lub zdrowotne, jeszcze nie wykonano. </w:t>
      </w:r>
    </w:p>
    <w:p w:rsidR="00582D80" w:rsidRDefault="007B0DE6" w:rsidP="007B0DE6">
      <w:pPr>
        <w:numPr>
          <w:ilvl w:val="0"/>
          <w:numId w:val="58"/>
        </w:numPr>
        <w:spacing w:line="276" w:lineRule="auto"/>
        <w:ind w:left="426" w:right="108" w:hanging="426"/>
        <w:jc w:val="both"/>
      </w:pPr>
      <w:r>
        <w:t>Obowiązek wykazania w</w:t>
      </w:r>
      <w:r>
        <w:t xml:space="preserve">pływu zmian, o których mowa w ust. </w:t>
      </w:r>
      <w:r>
        <w:rPr>
          <w:rFonts w:eastAsia="Calibri"/>
        </w:rPr>
        <w:t>5</w:t>
      </w:r>
      <w:r>
        <w:t xml:space="preserve"> niniejszego paragrafu na zmianę wynagrodzenia umownego należy do </w:t>
      </w:r>
      <w:r>
        <w:rPr>
          <w:rFonts w:eastAsia="MS Mincho"/>
        </w:rPr>
        <w:t>WRB</w:t>
      </w:r>
      <w:r>
        <w:t xml:space="preserve"> pod rygorem odmowy dokonania zmiany Umowy przez Zamawiającego. Wykonanie wszelkich niezbędnych ekspertyz i wyliczeń należy wyłącznie do </w:t>
      </w:r>
      <w:r>
        <w:rPr>
          <w:rFonts w:eastAsia="MS Mincho"/>
        </w:rPr>
        <w:t>WRB</w:t>
      </w:r>
      <w:r>
        <w:t xml:space="preserve"> pod rygore</w:t>
      </w:r>
      <w:r>
        <w:t xml:space="preserve">m odmowy dokonania zmiany Umowy przez Zamawiającego, a dowody powyższe </w:t>
      </w:r>
      <w:r>
        <w:rPr>
          <w:rFonts w:eastAsia="MS Mincho"/>
        </w:rPr>
        <w:t>WRB</w:t>
      </w:r>
      <w:r>
        <w:t xml:space="preserve"> przeprowadzi na własny koszt, który został ujęty w wynagrodzeniu umownym.</w:t>
      </w:r>
    </w:p>
    <w:p w:rsidR="00582D80" w:rsidRDefault="007B0DE6" w:rsidP="007B0DE6">
      <w:pPr>
        <w:numPr>
          <w:ilvl w:val="0"/>
          <w:numId w:val="58"/>
        </w:numPr>
        <w:spacing w:line="276" w:lineRule="auto"/>
        <w:ind w:left="426" w:right="108" w:hanging="426"/>
        <w:jc w:val="both"/>
      </w:pPr>
      <w:r>
        <w:t>W sprawach nieuregulowanych niniejszym paragrafem zastosowanie znajdują przepisy ustawy Prawo Zamówień Publ</w:t>
      </w:r>
      <w:r>
        <w:t>icznych regulujące możliwość zmiany Umowy, w tym przepisy umożliwiające dokonywanie nieistotnych zmian Umowy.</w:t>
      </w:r>
    </w:p>
    <w:p w:rsidR="00582D80" w:rsidRDefault="00582D80">
      <w:pPr>
        <w:tabs>
          <w:tab w:val="left" w:pos="426"/>
        </w:tabs>
        <w:spacing w:line="276" w:lineRule="auto"/>
        <w:rPr>
          <w:b/>
          <w:sz w:val="16"/>
          <w:szCs w:val="16"/>
        </w:rPr>
      </w:pPr>
    </w:p>
    <w:p w:rsidR="00582D80" w:rsidRDefault="007B0DE6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36.</w:t>
      </w:r>
    </w:p>
    <w:p w:rsidR="00582D80" w:rsidRDefault="007B0DE6">
      <w:pPr>
        <w:tabs>
          <w:tab w:val="left" w:pos="426"/>
        </w:tabs>
        <w:spacing w:line="276" w:lineRule="auto"/>
        <w:jc w:val="both"/>
      </w:pPr>
      <w:r>
        <w:t>Zamawiający przewiduje możliwość zmiany Umowy na zasadach wskazanych w art. 144 ust. 1 pkt. 2) - 6) ustawy Prawo Zamówień Publicznych.</w:t>
      </w:r>
    </w:p>
    <w:p w:rsidR="00582D80" w:rsidRDefault="00582D80">
      <w:pPr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3</w:t>
      </w:r>
      <w:r>
        <w:rPr>
          <w:b/>
        </w:rPr>
        <w:t>7.</w:t>
      </w:r>
    </w:p>
    <w:p w:rsidR="00582D80" w:rsidRDefault="007B0DE6" w:rsidP="007B0DE6">
      <w:pPr>
        <w:numPr>
          <w:ilvl w:val="0"/>
          <w:numId w:val="52"/>
        </w:numPr>
        <w:spacing w:line="276" w:lineRule="auto"/>
        <w:ind w:left="426" w:right="108" w:hanging="426"/>
        <w:jc w:val="both"/>
      </w:pPr>
      <w:r>
        <w:t>W przypadku dokonywania zmiany treści niniejszej Umowy na podstawie art. 144 ust. 1 pkt 2) ustawy Prawo Zamówień Publicznych, w związku z zaistnieniem sytuacji (przesłanek) wskazanych w przedmiotowym przepisie ustala się następujące zasady</w:t>
      </w:r>
      <w:r>
        <w:rPr>
          <w:spacing w:val="-15"/>
        </w:rPr>
        <w:t xml:space="preserve"> </w:t>
      </w:r>
      <w:r>
        <w:t>postępowania:</w:t>
      </w:r>
    </w:p>
    <w:p w:rsidR="00582D80" w:rsidRDefault="007B0DE6" w:rsidP="007B0DE6">
      <w:pPr>
        <w:numPr>
          <w:ilvl w:val="0"/>
          <w:numId w:val="53"/>
        </w:numPr>
        <w:tabs>
          <w:tab w:val="left" w:pos="851"/>
        </w:tabs>
        <w:spacing w:line="276" w:lineRule="auto"/>
        <w:ind w:left="851" w:right="104" w:hanging="425"/>
        <w:jc w:val="both"/>
      </w:pPr>
      <w:r>
        <w:t>rozpoczęcie wykonywania dodatkowych usług, wykraczających poza Przedmiot niniejszej umowy (przedmiot zamówienia podstawowego) udzielanych na podstawie art. 144 ust.1 pkt. 2 ustawy Prawo Zamówień Publicznych może nastąpić po podpisaniu przez Strony niniejs</w:t>
      </w:r>
      <w:r>
        <w:t>zej Umowy aneksu zmieniającego niniejszą Umowę w tym</w:t>
      </w:r>
      <w:r>
        <w:rPr>
          <w:spacing w:val="-13"/>
        </w:rPr>
        <w:t xml:space="preserve"> </w:t>
      </w:r>
      <w:r>
        <w:t>zakresie,</w:t>
      </w:r>
    </w:p>
    <w:p w:rsidR="00582D80" w:rsidRDefault="007B0DE6" w:rsidP="007B0DE6">
      <w:pPr>
        <w:numPr>
          <w:ilvl w:val="0"/>
          <w:numId w:val="51"/>
        </w:numPr>
        <w:tabs>
          <w:tab w:val="left" w:pos="851"/>
        </w:tabs>
        <w:spacing w:line="276" w:lineRule="auto"/>
        <w:ind w:left="851" w:right="106" w:hanging="425"/>
        <w:jc w:val="both"/>
      </w:pPr>
      <w:r>
        <w:lastRenderedPageBreak/>
        <w:t>podstawą do podpisania aneksu, o którym mowa w pkt 1) powyżej będzie protokół konieczności sporządzony przez WNI i zatwierdzony przez Zamawiającego. Protokół konieczności podstawą do podpisania</w:t>
      </w:r>
      <w:r>
        <w:t xml:space="preserve"> aneksu, o którym mowa w pkt. 1) powyżej będzie protokół konieczności sporządzony przez WNI i zatwierdzony przez Zamawiającego, który musi zawierać uzasadnienie wskazujące, że spełnione zostały przesłanki i zachowanie warunków wskazanych we wskazanym wyżej</w:t>
      </w:r>
      <w:r>
        <w:t xml:space="preserve"> przepisie ustawy.</w:t>
      </w:r>
    </w:p>
    <w:p w:rsidR="00582D80" w:rsidRDefault="007B0DE6" w:rsidP="007B0DE6">
      <w:pPr>
        <w:numPr>
          <w:ilvl w:val="0"/>
          <w:numId w:val="77"/>
        </w:numPr>
        <w:spacing w:line="276" w:lineRule="auto"/>
        <w:ind w:left="426" w:hanging="426"/>
        <w:jc w:val="both"/>
      </w:pPr>
      <w:r>
        <w:t>Podstawą do ustalenia wysokości wynagrodzenia za</w:t>
      </w:r>
      <w:r>
        <w:rPr>
          <w:spacing w:val="36"/>
        </w:rPr>
        <w:t xml:space="preserve"> </w:t>
      </w:r>
      <w:r>
        <w:t>wykonanie dodatkowych - robót budowlanych, wykraczających poza Przedmiot niniejszej Umowy (przedmiot zamówienia podstawowego) udzielanych na podstawie art. 144 ust. 1 pkt. 2) ustawy Prawo Zamówień Publicznych, będzie kosztorys ofertowy szczegółowy przygoto</w:t>
      </w:r>
      <w:r>
        <w:t>wany przez WRB, zweryfikowany przez WNI i zatwierdzony przez Zamawiającego. Przedmiotowy kosztorys stanowić będzie załącznik do aneksu, o którym mowa w pkt 1) powyżej. Kosztorys ofertowy zostanie opracowany przy wykorzystaniu aktualnych cen rynkowych dla u</w:t>
      </w:r>
      <w:r>
        <w:t>sług i czynności tego samego rodzaju jak przewidziane w projekcie aneksu, z zastrzeżeniem, iż Zamawiający może dokonać samodzielnego szacunku po rozeznaniu rynku na zasadach tożsamych jak zastosowane przy szacowaniu pierwotnego Przedmiotu umowy.</w:t>
      </w:r>
    </w:p>
    <w:p w:rsidR="00582D80" w:rsidRDefault="007B0DE6" w:rsidP="007B0DE6">
      <w:pPr>
        <w:numPr>
          <w:ilvl w:val="0"/>
          <w:numId w:val="77"/>
        </w:numPr>
        <w:spacing w:line="276" w:lineRule="auto"/>
        <w:ind w:left="426" w:hanging="426"/>
        <w:jc w:val="both"/>
      </w:pPr>
      <w:r>
        <w:t>W przypadk</w:t>
      </w:r>
      <w:r>
        <w:t>u podpisania przez Strony aneksu do Umowy i dokonania zmiany treści niniejszej Umowy na podstawie art. 144 ust. 1 pkt 2) ustawy Prawo Zamówień Publicznych, w związku z zaistnieniem sytuacji (przesłanek) opisanej w art. 144 ust. 1 pkt 2) ustawy Prawo Zamówi</w:t>
      </w:r>
      <w:r>
        <w:t xml:space="preserve">eń Publicznych i zlecenia WRB wykonania dodatkowych usług, wykraczających poza Przedmiot niniejszej Umowy (przedmiot zamówienia podstawowego) Umowa może zostać zmieniona także w zakresie terminu wykonania Przedmiotu niniejszej </w:t>
      </w:r>
      <w:r>
        <w:rPr>
          <w:spacing w:val="-3"/>
        </w:rPr>
        <w:t xml:space="preserve">Umowy. </w:t>
      </w:r>
      <w:r>
        <w:t>W takim przypadku Stro</w:t>
      </w:r>
      <w:r>
        <w:t>ny mogą przesunąć termin zakończenia wykonania Umowy o okres wynikający z konieczności wykonania zleconych WRB dodatkowych usług, dostaw lub robót budowlanych.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38.</w:t>
      </w:r>
    </w:p>
    <w:p w:rsidR="00582D80" w:rsidRDefault="007B0DE6" w:rsidP="007B0DE6">
      <w:pPr>
        <w:numPr>
          <w:ilvl w:val="0"/>
          <w:numId w:val="50"/>
        </w:numPr>
        <w:tabs>
          <w:tab w:val="left" w:pos="0"/>
        </w:tabs>
        <w:spacing w:line="276" w:lineRule="auto"/>
        <w:ind w:left="426" w:hanging="426"/>
        <w:jc w:val="both"/>
      </w:pPr>
      <w:r>
        <w:t>Strony postanawiają, że w przypadku przedłużenia terminu realizacji Umowy, WRB nie będzie</w:t>
      </w:r>
      <w:r>
        <w:t xml:space="preserve"> przysługiwało roszczenie o zapłatę przez Zamawiającego kosztów ogólnych, tj. kosztów związanych bezpośrednio lub pośrednio z funkcjonowaniem WRB (w szczególności koszty zaplecza, koszty obsługi biurowej, ubezpieczeń, koszty pracownicze). Strony zgadzają s</w:t>
      </w:r>
      <w:r>
        <w:t>ię, że takie koszty, w przypadku przedłużenia terminu realizacji Umowy, uznaje się za wliczone w ramach wynagrodzenia umownego, za wyjątkiem przypadków w Umowie przewidzianych, w których koszty te będą uwzględnione w przedmiotowym aneksie do Umowy.</w:t>
      </w:r>
    </w:p>
    <w:p w:rsidR="00582D80" w:rsidRDefault="007B0DE6" w:rsidP="007B0DE6">
      <w:pPr>
        <w:numPr>
          <w:ilvl w:val="0"/>
          <w:numId w:val="50"/>
        </w:numPr>
        <w:tabs>
          <w:tab w:val="left" w:pos="0"/>
        </w:tabs>
        <w:spacing w:line="276" w:lineRule="auto"/>
        <w:ind w:left="426" w:hanging="426"/>
        <w:jc w:val="both"/>
      </w:pPr>
      <w:r>
        <w:t>W przyp</w:t>
      </w:r>
      <w:r>
        <w:t>adkach wskazanych w Umowie, a przewidujących wydłużenie terminu bez szczegółowych instrukcji, termin wykonania Przedmiotu umowy może ulec przedłużeniu o czas niezbędny do wykonania Przedmiotu umowy, jednak nie dłużej niż o okres trwania przeszkody uniemożl</w:t>
      </w:r>
      <w:r>
        <w:t xml:space="preserve">iwiającej wykonywanie Przedmiotu </w:t>
      </w:r>
      <w:r>
        <w:rPr>
          <w:spacing w:val="-4"/>
        </w:rPr>
        <w:t xml:space="preserve">umowy. </w:t>
      </w:r>
      <w:r>
        <w:t xml:space="preserve">Przedłużenie terminu Zamawiający warunkuje złożeniem przez </w:t>
      </w:r>
      <w:r>
        <w:rPr>
          <w:spacing w:val="-3"/>
        </w:rPr>
        <w:t xml:space="preserve">WRB </w:t>
      </w:r>
      <w:r>
        <w:t>wniosku o sporządzenie aneksu do umowy wraz z powołaniem się na podstawę zmiany Umowy i uzasadnieniem wniosku opisującym okoliczności faktyczne. Do wnios</w:t>
      </w:r>
      <w:r>
        <w:t xml:space="preserve">ku o sporządzenie aneksu do umowy WRB jest zobowiązany przedłożyć również potwierdzone za zgodność z oryginałem kserokopie dokumentów potwierdzających okoliczności faktyczne wskazywane przez </w:t>
      </w:r>
      <w:r>
        <w:rPr>
          <w:spacing w:val="-3"/>
        </w:rPr>
        <w:lastRenderedPageBreak/>
        <w:t xml:space="preserve">WRB </w:t>
      </w:r>
      <w:r>
        <w:t xml:space="preserve">we wniosku. Zamawiający może zażądać od </w:t>
      </w:r>
      <w:r>
        <w:rPr>
          <w:spacing w:val="-3"/>
        </w:rPr>
        <w:t xml:space="preserve">WRB </w:t>
      </w:r>
      <w:r>
        <w:t>okazania oryginał</w:t>
      </w:r>
      <w:r>
        <w:t xml:space="preserve">ów przedstawionych przez </w:t>
      </w:r>
      <w:r>
        <w:rPr>
          <w:spacing w:val="-3"/>
        </w:rPr>
        <w:t xml:space="preserve">WRB </w:t>
      </w:r>
      <w:r>
        <w:t>dokumentów.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39.</w:t>
      </w:r>
    </w:p>
    <w:p w:rsidR="00582D80" w:rsidRDefault="007B0DE6" w:rsidP="007B0DE6">
      <w:pPr>
        <w:numPr>
          <w:ilvl w:val="0"/>
          <w:numId w:val="86"/>
        </w:numPr>
        <w:spacing w:line="276" w:lineRule="auto"/>
        <w:ind w:left="426" w:hanging="426"/>
        <w:jc w:val="both"/>
      </w:pPr>
      <w:r>
        <w:t>Zamawiający przewiduje możliwość zmiany Umowy z powodu zmi</w:t>
      </w:r>
      <w:r>
        <w:t xml:space="preserve">any powszechnie obowiązujących przepisów prawa lub przepisów prawa miejscowego lub wydania decyzji administracyjnych władz publicznych, pozostających w bezpośrednim związku z wprowadzeniem na terytorium Rzeczypospolitej Polskiej stanu epidemii w związku z </w:t>
      </w:r>
      <w:r>
        <w:rPr>
          <w:shd w:val="clear" w:color="auto" w:fill="FFFFFF"/>
        </w:rPr>
        <w:t xml:space="preserve">zakażeniami wirusem SARS-CoV-2. </w:t>
      </w:r>
    </w:p>
    <w:p w:rsidR="00582D80" w:rsidRDefault="007B0DE6" w:rsidP="007B0DE6">
      <w:pPr>
        <w:numPr>
          <w:ilvl w:val="0"/>
          <w:numId w:val="86"/>
        </w:numPr>
        <w:spacing w:line="276" w:lineRule="auto"/>
        <w:ind w:left="426" w:hanging="426"/>
        <w:jc w:val="both"/>
      </w:pPr>
      <w:r>
        <w:rPr>
          <w:shd w:val="clear" w:color="auto" w:fill="FFFFFF"/>
        </w:rPr>
        <w:t>W takim przypadku zmiana może dotyczyć:</w:t>
      </w:r>
    </w:p>
    <w:p w:rsidR="00582D80" w:rsidRDefault="007B0DE6" w:rsidP="007B0DE6">
      <w:pPr>
        <w:numPr>
          <w:ilvl w:val="0"/>
          <w:numId w:val="87"/>
        </w:numPr>
        <w:spacing w:line="276" w:lineRule="auto"/>
        <w:ind w:left="709" w:hanging="283"/>
        <w:jc w:val="both"/>
      </w:pPr>
      <w:r>
        <w:rPr>
          <w:shd w:val="clear" w:color="auto" w:fill="FFFFFF"/>
        </w:rPr>
        <w:t>terminu - z zastrzeżeniem, iż przedłużenie terminu jest możliwe wyłącznie o czas przeszkody spowodowanej przyczynami wskazanymi w ust. 1,</w:t>
      </w:r>
    </w:p>
    <w:p w:rsidR="00582D80" w:rsidRDefault="007B0DE6" w:rsidP="007B0DE6">
      <w:pPr>
        <w:numPr>
          <w:ilvl w:val="0"/>
          <w:numId w:val="87"/>
        </w:numPr>
        <w:spacing w:line="276" w:lineRule="auto"/>
        <w:ind w:left="709" w:hanging="283"/>
        <w:jc w:val="both"/>
      </w:pPr>
      <w:r>
        <w:rPr>
          <w:shd w:val="clear" w:color="auto" w:fill="FFFFFF"/>
        </w:rPr>
        <w:t>Wynagrodzenia - z zastrzeżeniem, iż zwiększen</w:t>
      </w:r>
      <w:r>
        <w:rPr>
          <w:shd w:val="clear" w:color="auto" w:fill="FFFFFF"/>
        </w:rPr>
        <w:t xml:space="preserve">ie wynagrodzenia musi mieć bezpośredni i udokumentowany związek z przyczynami wskazanymi w ust. 1, przy zastosowaniu cen rynkowych ustalonych w oparciu o mechanizm konkurencyjności, </w:t>
      </w:r>
    </w:p>
    <w:p w:rsidR="00582D80" w:rsidRDefault="007B0DE6" w:rsidP="007B0DE6">
      <w:pPr>
        <w:numPr>
          <w:ilvl w:val="0"/>
          <w:numId w:val="87"/>
        </w:numPr>
        <w:spacing w:line="276" w:lineRule="auto"/>
        <w:ind w:left="709" w:hanging="283"/>
        <w:jc w:val="both"/>
      </w:pPr>
      <w:r>
        <w:rPr>
          <w:shd w:val="clear" w:color="auto" w:fill="FFFFFF"/>
        </w:rPr>
        <w:t>sposobu wykonania Umowy - z zastrzeżeniem zachowania celu i ogólnego char</w:t>
      </w:r>
      <w:r>
        <w:rPr>
          <w:shd w:val="clear" w:color="auto" w:fill="FFFFFF"/>
        </w:rPr>
        <w:t>akteru Umowy,</w:t>
      </w:r>
    </w:p>
    <w:p w:rsidR="00582D80" w:rsidRDefault="007B0DE6" w:rsidP="007B0DE6">
      <w:pPr>
        <w:numPr>
          <w:ilvl w:val="0"/>
          <w:numId w:val="86"/>
        </w:numPr>
        <w:spacing w:line="276" w:lineRule="auto"/>
        <w:ind w:left="426" w:hanging="426"/>
        <w:jc w:val="both"/>
      </w:pPr>
      <w:r>
        <w:t>Obowiązek wykazania związku między przyczynami wskazanymi w ust. 1, a koniecznością zmiany Umowy oraz obowiązek rzetelnego udokumentowania wpływu przyczyn wskazanych w ust. 1 na termin, wynagrodzenie lub sposób wykonania spoczywa na WRB.</w:t>
      </w:r>
    </w:p>
    <w:p w:rsidR="00582D80" w:rsidRDefault="007B0DE6" w:rsidP="007B0DE6">
      <w:pPr>
        <w:numPr>
          <w:ilvl w:val="0"/>
          <w:numId w:val="86"/>
        </w:numPr>
        <w:spacing w:line="276" w:lineRule="auto"/>
        <w:ind w:left="426" w:hanging="426"/>
        <w:jc w:val="both"/>
      </w:pPr>
      <w:r>
        <w:rPr>
          <w:shd w:val="clear" w:color="auto" w:fill="FFFFFF"/>
        </w:rPr>
        <w:t>Zmia</w:t>
      </w:r>
      <w:r>
        <w:rPr>
          <w:shd w:val="clear" w:color="auto" w:fill="FFFFFF"/>
        </w:rPr>
        <w:t xml:space="preserve">ny wymagają formy pisemnej w postaci aneksu, pod rygorem nieważności i zostaną dokonane w zgodzie z postanowieniami niniejszej Umowy i powszechnie obowiązującymi przepisami prawa. </w:t>
      </w:r>
    </w:p>
    <w:p w:rsidR="00582D80" w:rsidRDefault="00582D80">
      <w:pPr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582D80" w:rsidRDefault="007B0DE6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40.</w:t>
      </w:r>
    </w:p>
    <w:p w:rsidR="00582D80" w:rsidRDefault="007B0DE6" w:rsidP="007B0DE6">
      <w:pPr>
        <w:numPr>
          <w:ilvl w:val="0"/>
          <w:numId w:val="85"/>
        </w:numPr>
        <w:tabs>
          <w:tab w:val="left" w:pos="426"/>
        </w:tabs>
        <w:spacing w:line="276" w:lineRule="auto"/>
        <w:ind w:left="426" w:hanging="426"/>
        <w:jc w:val="both"/>
      </w:pPr>
      <w:r>
        <w:t>Zamawiający przewiduje także możliwość wprowadzenia zmian wskazanych w innych częściach Umowy, z zastrzeżeniem zachowania ogólnych zasad zmian Umowy.</w:t>
      </w:r>
    </w:p>
    <w:p w:rsidR="00582D80" w:rsidRDefault="007B0DE6" w:rsidP="007B0DE6">
      <w:pPr>
        <w:widowControl w:val="0"/>
        <w:numPr>
          <w:ilvl w:val="0"/>
          <w:numId w:val="85"/>
        </w:numPr>
        <w:tabs>
          <w:tab w:val="left" w:pos="426"/>
        </w:tabs>
        <w:spacing w:line="276" w:lineRule="auto"/>
        <w:ind w:left="426" w:hanging="426"/>
        <w:jc w:val="both"/>
      </w:pPr>
      <w:r>
        <w:t>Wniosek WRB dotyczący zmiany Umowy winien zostać zgłoszony w terminie 14 dni od ziszczenia się okolicznośc</w:t>
      </w:r>
      <w:r>
        <w:t>i uzasadniających dokonanie zmiany i nie później niż w terminie 14 dni przed zakończeniem Umowy.</w:t>
      </w:r>
    </w:p>
    <w:p w:rsidR="00582D80" w:rsidRDefault="00582D80">
      <w:pPr>
        <w:tabs>
          <w:tab w:val="left" w:pos="921"/>
        </w:tabs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XVIII. WSPÓLNE WYKONANIE ZAMÓWIENIA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41.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b/>
        </w:rPr>
      </w:pPr>
      <w:r>
        <w:t>Postanowienia niniejszego paragrafu obowiązują jedynie w przypadku wyboru przez Zamawiającego oferty podmiotów wspól</w:t>
      </w:r>
      <w:r>
        <w:t>nie ubiegających się o zamówienie publiczne.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b/>
        </w:rPr>
      </w:pPr>
      <w:r>
        <w:t xml:space="preserve">Podmioty występujące w niniejszej Umowie jako </w:t>
      </w:r>
      <w:r>
        <w:rPr>
          <w:spacing w:val="-2"/>
        </w:rPr>
        <w:t>WRB</w:t>
      </w:r>
      <w:r>
        <w:t>, których dane zostały wskazane we wstępnej części Umowy, oświadczają, że zawarły i dostarczyły Zamawiającemu w oryginale umowę cywilnoprawną określającą rolę i z</w:t>
      </w:r>
      <w:r>
        <w:t>adania poszczególnych wykonawców oraz zasady ich współdziałania podczas realizacji zamówienia. Zamawiający potwierdza, iż kopię umowy, o której mowa powyżej otrzymał. Każda zmiana lub uzupełnienie przedmiotowej umowy winna być dokonana na piśmie i przekaza</w:t>
      </w:r>
      <w:r>
        <w:t>na w oryginale lub poświadczonym za zgodność z oryginałem odpisie Zamawiającemu. Zmiana lub uzupełnienie przedmiotowej umowy nie może w jakikolwiek sposób pogarszać lub naruszać obowiązków lub praw Zamawiającego.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b/>
        </w:rPr>
      </w:pPr>
      <w:r>
        <w:t>Jako lidera - pełnomocnika Wykonawców wybra</w:t>
      </w:r>
      <w:r>
        <w:t xml:space="preserve">no </w:t>
      </w:r>
      <w:r>
        <w:rPr>
          <w:highlight w:val="yellow"/>
        </w:rPr>
        <w:t>…</w:t>
      </w:r>
      <w:r>
        <w:t>.</w:t>
      </w:r>
    </w:p>
    <w:p w:rsidR="00582D80" w:rsidRDefault="007B0DE6" w:rsidP="007B0DE6">
      <w:pPr>
        <w:numPr>
          <w:ilvl w:val="0"/>
          <w:numId w:val="55"/>
        </w:numPr>
        <w:tabs>
          <w:tab w:val="left" w:pos="426"/>
        </w:tabs>
        <w:spacing w:line="276" w:lineRule="auto"/>
        <w:ind w:left="426" w:right="207" w:hanging="426"/>
        <w:jc w:val="both"/>
      </w:pPr>
      <w:r>
        <w:lastRenderedPageBreak/>
        <w:t xml:space="preserve">Lider – pełnomocnik wykonawców działający przez osoby upoważnione do jego reprezentacji, przez cały okres realizacji niniejszej </w:t>
      </w:r>
      <w:r>
        <w:rPr>
          <w:spacing w:val="-3"/>
        </w:rPr>
        <w:t xml:space="preserve">Umowy, </w:t>
      </w:r>
      <w:r>
        <w:t>jak również w okresie rękojmi i gwarancji, upoważniony będzie do reprezentowania wszystkich wykonawców, którym zamó</w:t>
      </w:r>
      <w:r>
        <w:t>wienie zostało udzielone wspólnie, w szczególności upoważniony będzie do:</w:t>
      </w:r>
    </w:p>
    <w:p w:rsidR="00582D80" w:rsidRDefault="007B0DE6" w:rsidP="007B0DE6">
      <w:pPr>
        <w:numPr>
          <w:ilvl w:val="1"/>
          <w:numId w:val="55"/>
        </w:numPr>
        <w:tabs>
          <w:tab w:val="left" w:pos="851"/>
        </w:tabs>
        <w:spacing w:line="276" w:lineRule="auto"/>
        <w:ind w:left="851" w:hanging="425"/>
        <w:jc w:val="both"/>
      </w:pPr>
      <w:r>
        <w:t>składania oświadczeń woli w imieniu wszystkich wykonawców,</w:t>
      </w:r>
    </w:p>
    <w:p w:rsidR="00582D80" w:rsidRDefault="007B0DE6" w:rsidP="007B0DE6">
      <w:pPr>
        <w:numPr>
          <w:ilvl w:val="1"/>
          <w:numId w:val="55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wystawiania faktur i odbioru wynagrodzenia wynikającego z niniejszej </w:t>
      </w:r>
      <w:r>
        <w:rPr>
          <w:spacing w:val="-3"/>
        </w:rPr>
        <w:t>Umowy,</w:t>
      </w:r>
    </w:p>
    <w:p w:rsidR="00582D80" w:rsidRDefault="007B0DE6" w:rsidP="007B0DE6">
      <w:pPr>
        <w:numPr>
          <w:ilvl w:val="1"/>
          <w:numId w:val="55"/>
        </w:numPr>
        <w:tabs>
          <w:tab w:val="left" w:pos="851"/>
        </w:tabs>
        <w:spacing w:line="276" w:lineRule="auto"/>
        <w:ind w:left="851" w:right="211" w:hanging="425"/>
        <w:jc w:val="both"/>
      </w:pPr>
      <w:r>
        <w:t>przyjmowania w imieniu wszystkich Wykonawców oświadczeń woli składanych przez Zamawiającego lub WNI,</w:t>
      </w:r>
    </w:p>
    <w:p w:rsidR="00582D80" w:rsidRDefault="007B0DE6" w:rsidP="007B0DE6">
      <w:pPr>
        <w:numPr>
          <w:ilvl w:val="1"/>
          <w:numId w:val="55"/>
        </w:numPr>
        <w:tabs>
          <w:tab w:val="left" w:pos="851"/>
        </w:tabs>
        <w:spacing w:line="276" w:lineRule="auto"/>
        <w:ind w:left="851" w:right="207" w:hanging="425"/>
        <w:jc w:val="both"/>
      </w:pPr>
      <w:r>
        <w:t>prowadzenia, wysyłania, odbierania korespondencji związanej z niniejszą Umową,</w:t>
      </w:r>
    </w:p>
    <w:p w:rsidR="00582D80" w:rsidRDefault="007B0DE6" w:rsidP="007B0DE6">
      <w:pPr>
        <w:numPr>
          <w:ilvl w:val="1"/>
          <w:numId w:val="55"/>
        </w:numPr>
        <w:tabs>
          <w:tab w:val="left" w:pos="851"/>
          <w:tab w:val="left" w:pos="1249"/>
        </w:tabs>
        <w:spacing w:line="276" w:lineRule="auto"/>
        <w:ind w:left="851" w:right="209" w:hanging="425"/>
        <w:jc w:val="both"/>
      </w:pPr>
      <w:r>
        <w:t xml:space="preserve">reprezentowania wszystkich wykonawców we wszelkich kontaktach, czynnościach </w:t>
      </w:r>
      <w:r>
        <w:t xml:space="preserve">wykonywanych w związku z realizacją niniejszej </w:t>
      </w:r>
      <w:r>
        <w:rPr>
          <w:spacing w:val="-3"/>
        </w:rPr>
        <w:t>Umowy,</w:t>
      </w:r>
    </w:p>
    <w:p w:rsidR="00582D80" w:rsidRDefault="007B0DE6" w:rsidP="007B0DE6">
      <w:pPr>
        <w:numPr>
          <w:ilvl w:val="1"/>
          <w:numId w:val="55"/>
        </w:numPr>
        <w:tabs>
          <w:tab w:val="left" w:pos="851"/>
        </w:tabs>
        <w:spacing w:line="276" w:lineRule="auto"/>
        <w:ind w:left="851" w:right="278" w:hanging="425"/>
        <w:jc w:val="both"/>
      </w:pPr>
      <w:r>
        <w:t xml:space="preserve">podpisywania w imieniu wszystkich wykonawców wszelkich dokumentów związanych z realizacja niniejszej </w:t>
      </w:r>
      <w:r>
        <w:rPr>
          <w:spacing w:val="-3"/>
        </w:rPr>
        <w:t xml:space="preserve">Umowy, </w:t>
      </w:r>
      <w:r>
        <w:t xml:space="preserve">w szczególności do podpisywania </w:t>
      </w:r>
      <w:r>
        <w:rPr>
          <w:spacing w:val="-3"/>
        </w:rPr>
        <w:t>Umowy, innych umów związanych z niniejszą Umową</w:t>
      </w:r>
      <w:r>
        <w:t xml:space="preserve">, aneksów do </w:t>
      </w:r>
      <w:r>
        <w:rPr>
          <w:spacing w:val="-3"/>
        </w:rPr>
        <w:t>um</w:t>
      </w:r>
      <w:r>
        <w:rPr>
          <w:spacing w:val="-3"/>
        </w:rPr>
        <w:t>ów i protokołów.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right="106" w:hanging="426"/>
        <w:jc w:val="both"/>
      </w:pPr>
      <w:r>
        <w:t xml:space="preserve">W przypadku, gdy wobec Lidera zgłoszony zostanie wniosek o ogłoszenie upadłości, układu lub restrukturyzacji albo ogłoszona zostanie jego likwidacja, w miejsce Lidera wstąpi następujący, wspólnie wykonujący zamówienie Wykonawca </w:t>
      </w:r>
      <w:r>
        <w:rPr>
          <w:highlight w:val="yellow"/>
        </w:rPr>
        <w:t>…</w:t>
      </w:r>
      <w:r>
        <w:t xml:space="preserve"> z siedzib</w:t>
      </w:r>
      <w:r>
        <w:t xml:space="preserve">ą w </w:t>
      </w:r>
      <w:r>
        <w:rPr>
          <w:highlight w:val="yellow"/>
        </w:rPr>
        <w:t>…,</w:t>
      </w:r>
      <w:r>
        <w:t xml:space="preserve"> który wobec Zamawiającego pełnił będzie funkcje Lidera. Wszyscy Wykonawcy wspólnie wykonujący zamówienie, bez pośrednictwa Lidera, zobowiązani są do niezwłocznego pisemnego powiadomienia Zamawiającego o spełnieniu przesłanek wskazanych w zdaniu pier</w:t>
      </w:r>
      <w:r>
        <w:t xml:space="preserve">wszym. Zmiana Lidera wstępującego w miejsce dotychczasowego Lidera wymaga pisemnej zgody Zamawiającego. 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right="106" w:hanging="426"/>
        <w:jc w:val="both"/>
      </w:pPr>
      <w:r>
        <w:t>Podmiotem uprawnionym w imieniu wykonawców do wystawiania faktur VAT będzie Lider – pełnomocnik wykonawców. Z chwilą uregulowania przez Zamawiającego w</w:t>
      </w:r>
      <w:r>
        <w:t>zględem lidera - pełnomocnika wykonawców należności wynikającej z wystawionej przez niego faktur VAT z tytułu wykonania Przedmiotu umowy, pozostali wykonawcy, którym zamówienie zostało udzielone wspólnie, nie będą rościli względem Zamawiającego żadnych pra</w:t>
      </w:r>
      <w:r>
        <w:t>w do zapłaty za wykonane prace i nie będą uprawnieni do wystawiania innych faktur VAT.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b/>
        </w:rPr>
      </w:pPr>
      <w:r>
        <w:t xml:space="preserve">Wszelka korespondencja pomiędzy Zamawiającym a </w:t>
      </w:r>
      <w:r>
        <w:rPr>
          <w:spacing w:val="-2"/>
        </w:rPr>
        <w:t xml:space="preserve">WRB </w:t>
      </w:r>
      <w:r>
        <w:t>prowadzona będzie wyłącznie z Liderem - pełnomocnikiem wszystkich wykonawców, na jego adres wskazany we wstępnej częśc</w:t>
      </w:r>
      <w:r>
        <w:t>i Umowy, a Lider zobowiązany jest do przekazania korespondencji pozostałym wykonawcom wspólnie realizującym zamówienie.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b/>
        </w:rPr>
      </w:pPr>
      <w:r>
        <w:t>Żaden z Wykonawców wykonujących wspólnie zamówienie nie będzie uznawany za Podwykonawcę.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b/>
        </w:rPr>
      </w:pPr>
      <w:r>
        <w:t>Podmioty wykonujące wspólnie zamówienie zgodnie</w:t>
      </w:r>
      <w:r>
        <w:t>, bezwarunkowo i nieodwołalnie oświadczają, że ponoszą solidarną odpowiedzialność wobec Zamawiającego za działania i zaniechania wszystkich z nich łącznie i każdego z osobna dokonane podczas realizacji całości Przedmiotu umowy, niezależnie od ich wewnętrzn</w:t>
      </w:r>
      <w:r>
        <w:t>ego podziału obowiązków oraz za zobowiązania wynikające z niniejszej Umowy. Jakiekolwiek inne ustalenia, zobowiązania i wyłączenia podmiotów wspólnie wykonujących zamówienie, w tym także zawarte w umowie, o której mowa w ust 2 niniejszego paragrafu nie maj</w:t>
      </w:r>
      <w:r>
        <w:t>ą znaczenia dla ustalenia ich solidarnej odpowiedzialności, a podmioty te zrzekają się w tym zakresie w stosunku do Zamawiającego jakichkolwiek zarzutów lub roszczeń.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</w:pPr>
      <w:r>
        <w:lastRenderedPageBreak/>
        <w:t xml:space="preserve">Obowiązki przypisane Umową </w:t>
      </w:r>
      <w:r>
        <w:rPr>
          <w:spacing w:val="-2"/>
        </w:rPr>
        <w:t>WRB</w:t>
      </w:r>
      <w:r>
        <w:t>, a w szczególności dotyczące podwykonawstwa, obowiązują ws</w:t>
      </w:r>
      <w:r>
        <w:t>zystkie podmioty wspólnie wykonujące Umowę.</w:t>
      </w:r>
    </w:p>
    <w:p w:rsidR="00582D80" w:rsidRDefault="007B0DE6" w:rsidP="007B0DE6">
      <w:pPr>
        <w:numPr>
          <w:ilvl w:val="0"/>
          <w:numId w:val="55"/>
        </w:numPr>
        <w:spacing w:line="276" w:lineRule="auto"/>
        <w:ind w:left="426" w:hanging="426"/>
        <w:contextualSpacing/>
        <w:jc w:val="both"/>
        <w:rPr>
          <w:b/>
        </w:rPr>
      </w:pPr>
      <w:r>
        <w:t>W zakresie nieuregulowanym niniejszym paragrafem zastosowanie znajdą postanowienia dokumentacji przetargowej dotyczące realizacji Umowy przez podmioty wspólnie ubiegające się o udzielenie zamówienia.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XIX. ZMIANY PODMIOTOWE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42.</w:t>
      </w:r>
    </w:p>
    <w:p w:rsidR="00582D80" w:rsidRDefault="007B0DE6" w:rsidP="007B0DE6">
      <w:pPr>
        <w:numPr>
          <w:ilvl w:val="0"/>
          <w:numId w:val="76"/>
        </w:numPr>
        <w:tabs>
          <w:tab w:val="left" w:pos="0"/>
        </w:tabs>
        <w:spacing w:line="276" w:lineRule="auto"/>
        <w:ind w:left="426" w:right="106" w:hanging="426"/>
        <w:jc w:val="both"/>
      </w:pPr>
      <w:r>
        <w:t>Poza przypadkami określonymi w art. 144 ust.1 pkt. 4) lit. b) i c) ustawy Prawo Zamówień Publicznych Zamawiający nie wyraża zgody na zmianę Wykonawcy na osobę trzecią w zakresie wypełnienia warunków umownych, za wyjątkiem cesji</w:t>
      </w:r>
      <w:r>
        <w:t xml:space="preserve"> wierzytelności na rzecz banku, w którym Wykonawca zaciągnie kredyt lub w którym Wykonawca będzie finansował wykonanie Przedmiotu </w:t>
      </w:r>
      <w:r>
        <w:rPr>
          <w:spacing w:val="-3"/>
        </w:rPr>
        <w:t xml:space="preserve">umowy. </w:t>
      </w:r>
      <w:r>
        <w:t xml:space="preserve">Zmiana wierzyciela w </w:t>
      </w:r>
      <w:r>
        <w:rPr>
          <w:spacing w:val="-2"/>
        </w:rPr>
        <w:t xml:space="preserve">tym </w:t>
      </w:r>
      <w:r>
        <w:t>przypadku winna zostać poprzedzona pisemną zgodą Zamawiającego.</w:t>
      </w:r>
    </w:p>
    <w:p w:rsidR="00582D80" w:rsidRDefault="007B0DE6" w:rsidP="007B0DE6">
      <w:pPr>
        <w:numPr>
          <w:ilvl w:val="0"/>
          <w:numId w:val="76"/>
        </w:numPr>
        <w:tabs>
          <w:tab w:val="left" w:pos="0"/>
        </w:tabs>
        <w:spacing w:line="276" w:lineRule="auto"/>
        <w:ind w:left="426" w:right="106" w:hanging="426"/>
        <w:jc w:val="both"/>
      </w:pPr>
      <w:r>
        <w:t>W przypadku jakichkolwiek dzia</w:t>
      </w:r>
      <w:r>
        <w:t>łań zmierzających do przekształcenia, podziału, połączenia, zbycia lub wydzierżawienia przedsiębiorstwa lub jego zorganizowanej części, likwidacji, układu lub upadłości, Strony zobowiązane są do niezwłocznego pisemnego powiadomienia drugiej Strony o planow</w:t>
      </w:r>
      <w:r>
        <w:t>anych działaniach, przed ich dokonaniem, nie później jednak niż w terminie 14 dni przed dniem zajścia planowanego zdarzenia, pod rygorem odpowiedzialności odszkodowawczej.</w:t>
      </w:r>
    </w:p>
    <w:p w:rsidR="00582D80" w:rsidRDefault="007B0DE6" w:rsidP="007B0DE6">
      <w:pPr>
        <w:numPr>
          <w:ilvl w:val="0"/>
          <w:numId w:val="76"/>
        </w:numPr>
        <w:tabs>
          <w:tab w:val="left" w:pos="0"/>
        </w:tabs>
        <w:spacing w:line="276" w:lineRule="auto"/>
        <w:ind w:left="426" w:right="106" w:hanging="426"/>
        <w:jc w:val="both"/>
      </w:pPr>
      <w:r>
        <w:t>Ponadto każda ze Stron jest zobowiązana do powiadomienia drugiej Strony, na piśmie w</w:t>
      </w:r>
      <w:r>
        <w:t xml:space="preserve"> terminie 7 dni, od dnia: przekształcenia, podziału, połączenia, zbycia lub wydzierżawienia przedsiębiorstwa lub jego zorganizowanej części, ogłoszenia likwidacji, przyjęcia układu lub ogłoszenia upadłości, o zajściu każdego z tych zdarzeń, pod rygorem odp</w:t>
      </w:r>
      <w:r>
        <w:t>owiedzialności odszkodowawczej.</w:t>
      </w:r>
    </w:p>
    <w:p w:rsidR="00582D80" w:rsidRDefault="007B0DE6" w:rsidP="007B0DE6">
      <w:pPr>
        <w:numPr>
          <w:ilvl w:val="0"/>
          <w:numId w:val="76"/>
        </w:numPr>
        <w:tabs>
          <w:tab w:val="left" w:pos="0"/>
        </w:tabs>
        <w:spacing w:line="276" w:lineRule="auto"/>
        <w:ind w:left="426" w:right="106" w:hanging="426"/>
        <w:jc w:val="both"/>
      </w:pPr>
      <w:r>
        <w:t>Następca prawny każdej ze Stron będzie odpowiadać w pełnym zakresie za prawidłową realizację Umowy, zgodnie z jej warunkami.</w:t>
      </w:r>
    </w:p>
    <w:p w:rsidR="00582D80" w:rsidRDefault="007B0DE6" w:rsidP="007B0DE6">
      <w:pPr>
        <w:numPr>
          <w:ilvl w:val="0"/>
          <w:numId w:val="76"/>
        </w:numPr>
        <w:tabs>
          <w:tab w:val="left" w:pos="0"/>
        </w:tabs>
        <w:spacing w:line="276" w:lineRule="auto"/>
        <w:ind w:left="426" w:right="106" w:hanging="426"/>
        <w:jc w:val="both"/>
      </w:pPr>
      <w:r>
        <w:t>W przypadku zbycia lub wydzierżawienia przedsiębiorstwa lub jego zorganizowanej części Strona, któr</w:t>
      </w:r>
      <w:r>
        <w:t>a tego dokonała, ponosić będzie solidarną odpowiedzialność z nabywcą lub dzierżawcą za prawidłową realizację Umowy, zgodnie z jej warunkami.</w:t>
      </w:r>
    </w:p>
    <w:p w:rsidR="00582D80" w:rsidRDefault="007B0DE6" w:rsidP="007B0DE6">
      <w:pPr>
        <w:numPr>
          <w:ilvl w:val="0"/>
          <w:numId w:val="76"/>
        </w:numPr>
        <w:tabs>
          <w:tab w:val="left" w:pos="0"/>
        </w:tabs>
        <w:spacing w:line="276" w:lineRule="auto"/>
        <w:ind w:left="426" w:right="106" w:hanging="426"/>
        <w:jc w:val="both"/>
      </w:pPr>
      <w:r>
        <w:t>Zamawiający może udzielić pełnomocnictwa do działania w jego imieniu lub na jego rzecz w pełnym zakresie lub w częś</w:t>
      </w:r>
      <w:r>
        <w:t>ci, we wszelkich sprawach Umową wskazanych spółce „Park Naukowo – Technologiczny w Opolu” sp. z o.o. lub Miastu Opole, które mogą także, za pisemnym powiadomieniem WRB, wstąpić prawa i obowiązki Zamawiającego wynikające z niniejszej Umowy, co nie będzie wy</w:t>
      </w:r>
      <w:r>
        <w:t>magało zgody WRB.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XX. OCHRONA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43.</w:t>
      </w:r>
    </w:p>
    <w:p w:rsidR="00582D80" w:rsidRDefault="007B0DE6" w:rsidP="007B0DE6">
      <w:pPr>
        <w:numPr>
          <w:ilvl w:val="0"/>
          <w:numId w:val="82"/>
        </w:numPr>
        <w:spacing w:line="276" w:lineRule="auto"/>
        <w:ind w:left="426" w:hanging="426"/>
        <w:contextualSpacing/>
        <w:jc w:val="both"/>
      </w:pPr>
      <w:r>
        <w:t>WRB zobowiązany jest do podjęcia na swój koszt wszelkich czynności związanych z:</w:t>
      </w:r>
    </w:p>
    <w:p w:rsidR="00582D80" w:rsidRDefault="007B0DE6" w:rsidP="007B0DE6">
      <w:pPr>
        <w:numPr>
          <w:ilvl w:val="0"/>
          <w:numId w:val="54"/>
        </w:numPr>
        <w:tabs>
          <w:tab w:val="left" w:pos="851"/>
        </w:tabs>
        <w:spacing w:line="276" w:lineRule="auto"/>
        <w:ind w:left="851" w:hanging="425"/>
        <w:jc w:val="both"/>
      </w:pPr>
      <w:r>
        <w:t>ochroną i zabezpieczeniem Przedmiotu umów na roboty budowlane, przed zniszczeniem, uszkodzeniem lub zabrudzeniem,</w:t>
      </w:r>
    </w:p>
    <w:p w:rsidR="00582D80" w:rsidRDefault="007B0DE6" w:rsidP="007B0DE6">
      <w:pPr>
        <w:numPr>
          <w:ilvl w:val="0"/>
          <w:numId w:val="54"/>
        </w:numPr>
        <w:tabs>
          <w:tab w:val="left" w:pos="851"/>
        </w:tabs>
        <w:spacing w:line="276" w:lineRule="auto"/>
        <w:ind w:left="851" w:hanging="425"/>
        <w:jc w:val="both"/>
      </w:pPr>
      <w:r>
        <w:t>ochroną i zabezpieczenie</w:t>
      </w:r>
      <w:r>
        <w:t>m majątku Zamawiającego oraz innych wykonawców, WNI i osób trzecich znajdującego się na terenie budowy przed zniszczeniem, uszkodzeniem lub zabrudzeniem,</w:t>
      </w:r>
    </w:p>
    <w:p w:rsidR="00582D80" w:rsidRDefault="007B0DE6" w:rsidP="007B0DE6">
      <w:pPr>
        <w:numPr>
          <w:ilvl w:val="0"/>
          <w:numId w:val="54"/>
        </w:numPr>
        <w:tabs>
          <w:tab w:val="left" w:pos="851"/>
        </w:tabs>
        <w:spacing w:line="276" w:lineRule="auto"/>
        <w:ind w:left="851" w:hanging="425"/>
        <w:jc w:val="both"/>
      </w:pPr>
      <w:r>
        <w:lastRenderedPageBreak/>
        <w:t>ochroną i zabezpieczeniem mienia osób trzecich oraz mienia publicznego przed zniszczeniem, uszkodzenie</w:t>
      </w:r>
      <w:r>
        <w:t>m lub zabrudzeniem powstałym z winy wykonawców na skutek wykonywania robót budowlanych.</w:t>
      </w:r>
    </w:p>
    <w:p w:rsidR="00582D80" w:rsidRDefault="007B0DE6" w:rsidP="007B0DE6">
      <w:pPr>
        <w:numPr>
          <w:ilvl w:val="0"/>
          <w:numId w:val="82"/>
        </w:numPr>
        <w:tabs>
          <w:tab w:val="left" w:pos="426"/>
        </w:tabs>
        <w:spacing w:line="276" w:lineRule="auto"/>
        <w:ind w:left="426" w:hanging="426"/>
        <w:jc w:val="both"/>
      </w:pPr>
      <w:r>
        <w:t>Koszty związane z wykonaniem obowiązków wskazanych w ust. 1 objęte są wynagrodzeniem umownym wskazanym w § 11 Umowy.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XX</w:t>
      </w:r>
      <w:r>
        <w:rPr>
          <w:b/>
        </w:rPr>
        <w:t>I. INSTRUKCJE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44.</w:t>
      </w:r>
    </w:p>
    <w:p w:rsidR="00582D80" w:rsidRDefault="007B0DE6" w:rsidP="007B0DE6">
      <w:pPr>
        <w:pStyle w:val="Nagwek1"/>
        <w:numPr>
          <w:ilvl w:val="0"/>
          <w:numId w:val="61"/>
        </w:numPr>
        <w:spacing w:line="276" w:lineRule="auto"/>
        <w:ind w:left="426" w:right="-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WRB przekaże Zamawiającemu w wersji papierowej i elektronicznej w języku polskim wszelkie instrukcje, schematy instalacji, specyfikacje, dokumentację obsługowo – naprawczą i dokumenty umożliwiające osobom działającym na rzecz lub na zlecenie Zamawiającego </w:t>
      </w:r>
      <w:r>
        <w:rPr>
          <w:b w:val="0"/>
          <w:sz w:val="24"/>
          <w:szCs w:val="24"/>
        </w:rPr>
        <w:t>prawidłowe i zgodne z prawem użytkowanie wykonanego Przedmiotu umowy i jego wszelkich części składowych.</w:t>
      </w:r>
    </w:p>
    <w:p w:rsidR="00582D80" w:rsidRDefault="007B0DE6" w:rsidP="007B0DE6">
      <w:pPr>
        <w:pStyle w:val="Nagwek1"/>
        <w:numPr>
          <w:ilvl w:val="0"/>
          <w:numId w:val="61"/>
        </w:numPr>
        <w:spacing w:line="276" w:lineRule="auto"/>
        <w:ind w:left="426" w:right="-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WRB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przeprowadzi także wszelkie stosowne instruktarze umożliwiające osobom działającym na rzecz lub na zlecenie Zamawiającego prawidłowe i zgodne z pra</w:t>
      </w:r>
      <w:r>
        <w:rPr>
          <w:b w:val="0"/>
          <w:sz w:val="24"/>
          <w:szCs w:val="24"/>
        </w:rPr>
        <w:t>wem użytkowanie wykonanego Przedmiotu umowy i jego wszelkich części składowych.</w:t>
      </w:r>
    </w:p>
    <w:p w:rsidR="00582D80" w:rsidRDefault="007B0DE6" w:rsidP="007B0DE6">
      <w:pPr>
        <w:pStyle w:val="Nagwek1"/>
        <w:numPr>
          <w:ilvl w:val="0"/>
          <w:numId w:val="61"/>
        </w:numPr>
        <w:spacing w:line="276" w:lineRule="auto"/>
        <w:ind w:left="426" w:right="-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Ilekroć w Umowie mowa jest o przekazaniu wersji papierowej, a zapisy szczegółowe nie wskazują inaczej, WRB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dostarczy wersję papierową co najmniej w 2 egzemplarzach. </w:t>
      </w:r>
    </w:p>
    <w:p w:rsidR="00582D80" w:rsidRDefault="007B0DE6" w:rsidP="007B0DE6">
      <w:pPr>
        <w:pStyle w:val="Nagwek1"/>
        <w:numPr>
          <w:ilvl w:val="0"/>
          <w:numId w:val="61"/>
        </w:numPr>
        <w:spacing w:line="276" w:lineRule="auto"/>
        <w:ind w:left="426" w:right="-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Obowiązki </w:t>
      </w:r>
      <w:r>
        <w:rPr>
          <w:b w:val="0"/>
          <w:sz w:val="24"/>
          <w:szCs w:val="24"/>
        </w:rPr>
        <w:t>wskazane w ust. 1. – 3. objęte są wyłącznie w</w:t>
      </w:r>
      <w:r>
        <w:rPr>
          <w:b w:val="0"/>
          <w:sz w:val="24"/>
        </w:rPr>
        <w:t>ynagrodzeniem</w:t>
      </w:r>
      <w:r>
        <w:rPr>
          <w:b w:val="0"/>
          <w:sz w:val="24"/>
          <w:szCs w:val="24"/>
        </w:rPr>
        <w:t xml:space="preserve"> umownym.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  <w:bCs/>
        </w:rPr>
        <w:t>XXII. PRAWA AUTORSKIE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45.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Wszystkie wchodzące w skład Przedmiotu umowy: dokumenty na papierze i na nośnikach elektronicznych, takie jak projekty, raporty, mapy, wykresy, rysunki, specyf</w:t>
      </w:r>
      <w:r>
        <w:t>ikacje techniczne, plany, dane statystyczne, opinie, obliczenia oraz dokumenty pomocnicze lub materiały nabyte, zebrane lub przygotowane przez WRB w ramach Umowy zwane dalej również „Utworami”, po ich przekazaniu stanowią wyłączną własność Zamawiającego, b</w:t>
      </w:r>
      <w:r>
        <w:t>ez konieczności składania odrębnych oświadczeń.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Niniejsza Umowa przenosi na Zamawiającego autorskie prawa majątkowe do Utworów wchodzących w skład Przedmiotu umowy w następujących polach eksploatacji:</w:t>
      </w:r>
    </w:p>
    <w:p w:rsidR="00582D80" w:rsidRDefault="007B0DE6" w:rsidP="007B0DE6">
      <w:pPr>
        <w:numPr>
          <w:ilvl w:val="1"/>
          <w:numId w:val="48"/>
        </w:numPr>
        <w:tabs>
          <w:tab w:val="left" w:pos="851"/>
        </w:tabs>
        <w:spacing w:line="276" w:lineRule="auto"/>
        <w:ind w:left="851" w:hanging="425"/>
        <w:jc w:val="both"/>
      </w:pPr>
      <w:r>
        <w:t>w zakresie utrwalania i zwielokrotniania Utworów, w pos</w:t>
      </w:r>
      <w:r>
        <w:t xml:space="preserve">taci wytwarzania </w:t>
      </w:r>
      <w:r>
        <w:br/>
        <w:t>i reprodukowania egzemplarzy Utworów, w szczególności jako, informatory, certyfikaty, plakaty, w każdej technice, w tym: na papierze – techniką drukarską, reprograficzną, zapisu magnetycznego, techniką cyfrową – wprowadzenie do pamięci ko</w:t>
      </w:r>
      <w:r>
        <w:t>mputera (</w:t>
      </w:r>
      <w:proofErr w:type="spellStart"/>
      <w:r>
        <w:t>input</w:t>
      </w:r>
      <w:proofErr w:type="spellEnd"/>
      <w:r>
        <w:t>) jakąkolwiek techniką włącznie z tymczasową (czasową) postacią pojawiającą się np. w pamięci RAM, zwielokrotnianie postaci cyfrowej bezpośrednio lub pośrednio, w sposób stały lub czasowy, w części lub całości na wszelkich nośnikach elektroni</w:t>
      </w:r>
      <w:r>
        <w:t>cznych znanych w chwili zawierania Umowy, w szczególności na dyskietkach, ZIP, CD-ROM-ach lub CD-I, DVD, dyskach optycznych, SSD, pamięciach masowych, na kliszy fotograficznej – na fotografiach kolorowej lub czarno-białej, na slajdach, w postaci pojedynczy</w:t>
      </w:r>
      <w:r>
        <w:t>ch reprodukcji lub w albumie, w postaci egzemplarzy wykorzystanych do zapoznawania się z utworami w sposób pośredni lub bezpośredni – przy wykorzystaniu specjalnego urządzenia, np. rzutnika, komputera, techniką dyskretyzacji – poprzez skanowanie lub przeks</w:t>
      </w:r>
      <w:r>
        <w:t xml:space="preserve">ztałcenie w zapis cyfrowy, w zapisie elektronicznym (digitalnym), wraz z publikacją w sieci Internet (lub podobnych), włącznie z czynnościami </w:t>
      </w:r>
      <w:r>
        <w:lastRenderedPageBreak/>
        <w:t>przygotowawczymi do sporządzenia egzemplarzy utworów, takimi jak wykonanie klisz czy innych niezbędnych negatywów,</w:t>
      </w:r>
      <w:r>
        <w:t xml:space="preserve"> metodą holografii, czy metodą wytrawiania, lub przy świadczonych przez Zamawiającego usługach, w wizerunku lub w związku z budowaniem wizerunku Zamawiającego, </w:t>
      </w:r>
    </w:p>
    <w:p w:rsidR="00582D80" w:rsidRDefault="007B0DE6" w:rsidP="007B0DE6">
      <w:pPr>
        <w:numPr>
          <w:ilvl w:val="1"/>
          <w:numId w:val="48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w zakresie obrotu oryginałem albo egzemplarzami, na których Utwory utrwalono </w:t>
      </w:r>
      <w:r>
        <w:br/>
        <w:t>w postaci wprowad</w:t>
      </w:r>
      <w:r>
        <w:t xml:space="preserve">zania zwielokrotnianych egzemplarzy Utworów lub ich elementów do obrotu drogą przeniesienia ich własności, przez rozpowszechnianie </w:t>
      </w:r>
      <w:r>
        <w:br/>
        <w:t>w ramach akcji informacyjnych, promocyjnych, reklamowych czy indywidualnych, informacji na temat Zamawiającego i jego działa</w:t>
      </w:r>
      <w:r>
        <w:t xml:space="preserve">lności we wszelkiego typu i rodzaju materiałach, informacjach, materiałach promocyjnych, w szczególności </w:t>
      </w:r>
      <w:r>
        <w:br/>
        <w:t xml:space="preserve">w katalogach, w formie cyfrowej – na CD, na taśmie magnetycznej, filmowej, </w:t>
      </w:r>
      <w:r>
        <w:br/>
        <w:t>w publikacjach wszelkiego typu, w szczególności w publikacjach książkowych</w:t>
      </w:r>
      <w:r>
        <w:t xml:space="preserve"> zawierających informacje o Zamawiającym, w artykułach prasowych poświęconych Zamawiającemu, w sprzedaży na odległość, w szczególności drogą pocztową lub innymi środkami, w tym poprzez </w:t>
      </w:r>
      <w:proofErr w:type="spellStart"/>
      <w:r>
        <w:t>direct</w:t>
      </w:r>
      <w:proofErr w:type="spellEnd"/>
      <w:r>
        <w:t xml:space="preserve"> mailing, poprzez dystrybucję egzemplarzy utworów samodzielnie, w</w:t>
      </w:r>
      <w:r>
        <w:t xml:space="preserve"> handlu elektronicznym, Internecie a także użyczenia lub najmu oryginału albo egzemplarzy utworów,</w:t>
      </w:r>
    </w:p>
    <w:p w:rsidR="00582D80" w:rsidRDefault="007B0DE6" w:rsidP="007B0DE6">
      <w:pPr>
        <w:numPr>
          <w:ilvl w:val="1"/>
          <w:numId w:val="48"/>
        </w:numPr>
        <w:tabs>
          <w:tab w:val="left" w:pos="851"/>
        </w:tabs>
        <w:spacing w:line="276" w:lineRule="auto"/>
        <w:ind w:left="851" w:hanging="425"/>
        <w:jc w:val="both"/>
      </w:pPr>
      <w:r>
        <w:t>w zakresie rozpowszechniania Utworów w sposób inny niż określony w pkt 2), w postaci publicznego wystawienia, wyświetlenia, odtworzenia, wykorzystania Utworó</w:t>
      </w:r>
      <w:r>
        <w:t>w lub ich elementów w działach wizualnych, audiowizualnych lub multimedialnych,</w:t>
      </w:r>
    </w:p>
    <w:p w:rsidR="00582D80" w:rsidRDefault="007B0DE6" w:rsidP="007B0DE6">
      <w:pPr>
        <w:numPr>
          <w:ilvl w:val="1"/>
          <w:numId w:val="48"/>
        </w:numPr>
        <w:tabs>
          <w:tab w:val="left" w:pos="851"/>
        </w:tabs>
        <w:spacing w:line="276" w:lineRule="auto"/>
        <w:ind w:left="851" w:hanging="425"/>
        <w:jc w:val="both"/>
      </w:pPr>
      <w:r>
        <w:t>wystawienie lub takie publiczne udostępnienie Utworów aby każdy mógł mieć do niego dostęp w miejscu i czasie przez siebie wybranym – udostępnianie w sieciach komputerowych, w s</w:t>
      </w:r>
      <w:r>
        <w:t>zczególności w Internecie (lub sieciach podobnych), przedstawienie utworów samodzielnie lub w witrynie internetowej Zamawiającego, przy użyciu telefonii komórkowej i/lub Internetu lub innej linii online lub połączeń off–</w:t>
      </w:r>
      <w:proofErr w:type="spellStart"/>
      <w:r>
        <w:t>line</w:t>
      </w:r>
      <w:proofErr w:type="spellEnd"/>
      <w:r>
        <w:t xml:space="preserve">, on </w:t>
      </w:r>
      <w:proofErr w:type="spellStart"/>
      <w:r>
        <w:t>demand</w:t>
      </w:r>
      <w:proofErr w:type="spellEnd"/>
      <w:r>
        <w:t>, wprowadzanie do pam</w:t>
      </w:r>
      <w:r>
        <w:t>ięci komputera, na twardym dysku, SSD, pamięci masowej, jakąkolwiek techniką włącznie z tymczasowa (czasową) postacią pojawiająca się np. w pamięci RAM,</w:t>
      </w:r>
    </w:p>
    <w:p w:rsidR="00582D80" w:rsidRDefault="007B0DE6" w:rsidP="007B0DE6">
      <w:pPr>
        <w:numPr>
          <w:ilvl w:val="1"/>
          <w:numId w:val="48"/>
        </w:numPr>
        <w:tabs>
          <w:tab w:val="left" w:pos="851"/>
        </w:tabs>
        <w:spacing w:line="276" w:lineRule="auto"/>
        <w:ind w:left="851" w:hanging="425"/>
        <w:jc w:val="both"/>
      </w:pPr>
      <w:r>
        <w:t>reemitowanie dzieł oraz eksploatacja w ramach platform cyfrowych.</w:t>
      </w:r>
    </w:p>
    <w:p w:rsidR="00582D80" w:rsidRDefault="007B0DE6">
      <w:pPr>
        <w:numPr>
          <w:ilvl w:val="0"/>
          <w:numId w:val="17"/>
        </w:numPr>
        <w:tabs>
          <w:tab w:val="clear" w:pos="397"/>
        </w:tabs>
        <w:spacing w:line="276" w:lineRule="auto"/>
        <w:ind w:left="426" w:hanging="426"/>
        <w:jc w:val="both"/>
      </w:pPr>
      <w:r>
        <w:t>WRB oświadcza, że jego prawa do Utwor</w:t>
      </w:r>
      <w:r>
        <w:t>ów nie są w niczym i przez nikogo ograniczone, a w szczególności Utwory oraz ich wykonanie nie narusza praw osób trzecich, w tym autorskich praw osobistych i majątkowych.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WRB zobowiązuje się do niewykonywania wobec Zamawiającego autorskich praw osobistych do dokumentów wskazanych w ust. 1, w szczególności wyraża zgodę na anonimowe udostępnianie każdego dokumentu, poprzez swobodny wybór przez Zamawiającego czasu, miejsca ora</w:t>
      </w:r>
      <w:r>
        <w:t>z formy pierwszego publicznego udostępnienia dokumentów.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WRB wyraża zgodę na dokonywanie przez Zamawiającego modyfikacji lub zmian w Przedmiocie umowy w zakresie określonym w ust. 1 niniejszego paragrafu.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Niniejszą Umową WRB oświadcza, iż zezwala Zamawiają</w:t>
      </w:r>
      <w:r>
        <w:t>cemu na rozporządzanie i korzystanie z opracowań Utworu i na wykonywanie pozostałych praw zależnych – przenosi na Zamawiającego prawo rozporządzania i korzystania z Przedmiotu umowy (prawo zależne).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lastRenderedPageBreak/>
        <w:t>W przypadku wystąpienia konieczności wykorzystania przy r</w:t>
      </w:r>
      <w:r>
        <w:t>ealizacji niniejszej Umowy rozwiązań prawnie chronionych, których właścicielami są osoby trzecie WRB powiadomi Zamawiającego w celu uzyskania jego pisemnej zgody.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W przypadku wykorzystania rozwiązań prawnie chronionych przez WRB bez zgody Zamawiającego, pe</w:t>
      </w:r>
      <w:r>
        <w:t>łną odpowiedzialność prawną i finansową za naruszenie praw wyłącznych ponosi WRB.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Strony zgodnie postanawiają, że Wynagrodzenie umowne obejmuje również wynagrodzenie z tytułu przeniesienia na Zamawiającego autorskich praw majątkowych do Utworów na wszystki</w:t>
      </w:r>
      <w:r>
        <w:t>ch wymienionych w niniejszej Umowie polach eksploatacji, zezwolenia Zamawiającemu na rozporządzanie i korzystanie z opracowań utworu i na wykonywanie pozostałych praw zależnych, przeniesienie własności egzemplarzy utworów oraz nadzór autorski i inne zobowi</w:t>
      </w:r>
      <w:r>
        <w:t>ązania i uprawnienia wskazane w niniejszym paragrafie.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Zamawiający zobowiązuje się do respektowania autorskich praw osobistych twórcy Utworów.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 xml:space="preserve">WRB zobowiązuje się do uzyskania od twórcy Utworów upoważnienia do niewykonywania wobec Zamawiającego autorskich </w:t>
      </w:r>
      <w:r>
        <w:t>praw osobistych, w szczególności wyrażenia zgody na anonimowe udostępnianie Utworów jak też swobodny wybór przez Zamawiającego czasu, miejsca oraz formy pierwszego publicznego udostępnienia Utworów, zgody na zmiany i modyfikację w pierwotnych oraz zwolnien</w:t>
      </w:r>
      <w:r>
        <w:t>ia z obowiązku określonego w art. 2 ust. 5 powołanej ustawy o prawie autorskim i prawach pokrewnych. Zobowiązanie Twórcy Utworów zostanie przekazane Zamawiającemu przez WRB w terminie wyznaczonym na odbiór Przedmiotu umowy.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W przypadku, gdy WRB nie dostarc</w:t>
      </w:r>
      <w:r>
        <w:t>zy Zamawiającemu zobowiązania, o jakim mowa w ust. 11, Zamawiający ma prawo odstąpić od niniejszej umowy w terminie 180 dni od dnia powzięcia przez niego wiadomości o niedostarczeniu przedmiotowego zobowiązania lub naliczyć kary umowne.</w:t>
      </w:r>
    </w:p>
    <w:p w:rsidR="00582D80" w:rsidRDefault="007B0DE6">
      <w:pPr>
        <w:numPr>
          <w:ilvl w:val="0"/>
          <w:numId w:val="17"/>
        </w:numPr>
        <w:spacing w:line="276" w:lineRule="auto"/>
        <w:jc w:val="both"/>
      </w:pPr>
      <w:r>
        <w:t>Wszelkie Utwory wyt</w:t>
      </w:r>
      <w:r>
        <w:t>worzone w wyniku wykonania niniejszej Umowy powstaną przy wykorzystaniu legalnego oprogramowania komputerowego i w poszanowaniu powszechnie obowiązujących przepisów prawa.</w:t>
      </w:r>
    </w:p>
    <w:p w:rsidR="00582D80" w:rsidRDefault="00582D80">
      <w:pPr>
        <w:tabs>
          <w:tab w:val="left" w:pos="426"/>
        </w:tabs>
        <w:spacing w:line="276" w:lineRule="auto"/>
        <w:ind w:right="-6"/>
        <w:rPr>
          <w:sz w:val="16"/>
          <w:szCs w:val="16"/>
        </w:rPr>
      </w:pPr>
    </w:p>
    <w:p w:rsidR="00582D80" w:rsidRDefault="007B0DE6">
      <w:pPr>
        <w:tabs>
          <w:tab w:val="left" w:pos="426"/>
        </w:tabs>
        <w:spacing w:line="276" w:lineRule="auto"/>
        <w:ind w:right="-6"/>
        <w:jc w:val="center"/>
        <w:rPr>
          <w:b/>
        </w:rPr>
      </w:pPr>
      <w:r>
        <w:rPr>
          <w:b/>
        </w:rPr>
        <w:t>XXIII. OŚWIADCZENIA I DORĘCZENIA</w:t>
      </w:r>
    </w:p>
    <w:p w:rsidR="00582D80" w:rsidRDefault="007B0DE6">
      <w:pPr>
        <w:tabs>
          <w:tab w:val="left" w:pos="426"/>
        </w:tabs>
        <w:spacing w:line="276" w:lineRule="auto"/>
        <w:ind w:right="-6"/>
        <w:jc w:val="center"/>
        <w:rPr>
          <w:b/>
        </w:rPr>
      </w:pPr>
      <w:r>
        <w:rPr>
          <w:b/>
        </w:rPr>
        <w:t>§ 46.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Wszelkie informacje, oświadczenia, polecenia</w:t>
      </w:r>
      <w:r>
        <w:t xml:space="preserve">, porozumienia, potwierdzenia </w:t>
      </w:r>
      <w:r>
        <w:br/>
        <w:t>i dokumenty, zawierające oświadczenia woli lub wiedzy, wpływające na prawa i obowiązki Stron dla swej skuteczności wymagają formy pisemnej pod rygorem nieważności.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Ilekroć w Umowie występuje termin otrzymania pisemnej informa</w:t>
      </w:r>
      <w:r>
        <w:t>cji, wysyłający winien poprosić o potwierdzenie odbioru swojej informacji, a druga Strona zobowiązuje się takiego potwierdzenia udzielić.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W każdym przypadku, wysyłający winien podjąć wszelkie niezbędne środki, aby zapewnić otrzymanie informacji w wymaganym</w:t>
      </w:r>
      <w:r>
        <w:t xml:space="preserve"> terminie.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Każde zawiadomienie, zgoda, decyzja, polecenie, oświadczenie, zatwierdzenie lub zaświadczenie Stron wymagane w ramach Umowy, winno mieć formę pisemną.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lastRenderedPageBreak/>
        <w:t>Polecenia Zamawiającego lub WNI przekazywane ustnie nabierają mocy w czasie przekazu i są skut</w:t>
      </w:r>
      <w:r>
        <w:t>eczne i wiążące, z tym zastrzeżeniem, iż wymagają pisemnego potwierdzenia, w ciągu jednego dnia roboczego.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Oświadczenia woli winny być składane przez osoby uprawnione do reprezentacji lub umocowanych pełnomocników.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W toku roboczych kontaktów Stron, pisma n</w:t>
      </w:r>
      <w:r>
        <w:t>iestanowiące oświadczenia woli mogą być przesyłane za pośrednictwem poczty elektronicznej, z tym zastrzeżeniem, iż winny zostać potwierdzone także w formie pisemnej.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 xml:space="preserve">Wszelkie dokumenty powstające na podstawie lub w związku z Umową będą doręczane na adresy </w:t>
      </w:r>
      <w:r>
        <w:t>Stron wskazane we wstępnej części Umowy.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Strony zobowiązują się do wzajemnego pisemnego informowania o każdorazowej zmianie swoich danych adresowych, niezwłocznie, nie później niż w terminie 14 dni przed dniem zaistnienia zdarzenia powodującego taką zmianę</w:t>
      </w:r>
      <w:r>
        <w:t>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W przypadku naruszenia obowiązku, o którym mowa</w:t>
      </w:r>
      <w:r>
        <w:t xml:space="preserve"> w ust. 8 niniejszego paragrafu, doręczenie dokonane na adres wskazany we wstępnej części Umowy lub wysłanie pisma przesyłką poleconą za zwrotnym potwierdzeniem odbioru uważa się za prawidłowo dokonane i skuteczne, po upływie okresu dwukrotnego awizowania.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Jeżeli postanowienia Umowy przewidują odrębne lub surowsze zasady doręczeń, winny być one traktowane jako przepis szczególny w stosunku do niniejszego paragrafu.</w:t>
      </w:r>
    </w:p>
    <w:p w:rsidR="00582D80" w:rsidRDefault="007B0DE6" w:rsidP="007B0DE6">
      <w:pPr>
        <w:numPr>
          <w:ilvl w:val="0"/>
          <w:numId w:val="28"/>
        </w:numPr>
        <w:spacing w:line="276" w:lineRule="auto"/>
        <w:ind w:left="426" w:hanging="426"/>
        <w:jc w:val="both"/>
      </w:pPr>
      <w:r>
        <w:t>Koszty doręczeń dokonywanych przez WRB objęte zostały wynagrodzeniem umownym i nie mogą stano</w:t>
      </w:r>
      <w:r>
        <w:t>wić przedmiotu jakichkolwiek innych roszczeń.</w:t>
      </w:r>
    </w:p>
    <w:p w:rsidR="00582D80" w:rsidRDefault="00582D80">
      <w:pPr>
        <w:spacing w:line="276" w:lineRule="auto"/>
        <w:rPr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XXIV. SPORY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47.</w:t>
      </w:r>
    </w:p>
    <w:p w:rsidR="00582D80" w:rsidRDefault="007B0DE6">
      <w:pPr>
        <w:numPr>
          <w:ilvl w:val="3"/>
          <w:numId w:val="15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</w:pPr>
      <w:r>
        <w:t>Zamawiający oraz WRB podejmą wszelkie wysiłki w celu polubownego rozwiązania jakichkolwiek sporów dotyczących Umowy, które mogą powstać pomiędzy nimi, z zastrzeżeniem, iż powyższe postanowien</w:t>
      </w:r>
      <w:r>
        <w:t>ie nie jest zapisem na sąd polubowny.</w:t>
      </w:r>
    </w:p>
    <w:p w:rsidR="00582D80" w:rsidRDefault="007B0DE6">
      <w:pPr>
        <w:numPr>
          <w:ilvl w:val="3"/>
          <w:numId w:val="15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</w:pPr>
      <w:r>
        <w:t>Po powstaniu sporu, Strony powiadomią siebie wzajemnie na piśmie o swoich stanowiskach dotyczących sporu, a także o możliwym, w ich opinii sposobie rozwiązania sporu.</w:t>
      </w:r>
    </w:p>
    <w:p w:rsidR="00582D80" w:rsidRDefault="007B0DE6">
      <w:pPr>
        <w:numPr>
          <w:ilvl w:val="3"/>
          <w:numId w:val="15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</w:pPr>
      <w:r>
        <w:t>Jeżeli którakolwiek ze Stron uzna to za właściwe, S</w:t>
      </w:r>
      <w:r>
        <w:t>trony zorganizują w terminie 7 dni od dnia żądania spotkanie i podejmą próbę rozstrzygnięcia sporu.</w:t>
      </w:r>
    </w:p>
    <w:p w:rsidR="00582D80" w:rsidRDefault="007B0DE6">
      <w:pPr>
        <w:numPr>
          <w:ilvl w:val="3"/>
          <w:numId w:val="15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</w:pPr>
      <w:r>
        <w:t>Nierozstrzygnięte w powyższy sposób Spory, powstałe w związku z zawarciem lub wykonaniem Umowy Strony poddają rozstrzygnięciu rzeczowo właściwych sądów pows</w:t>
      </w:r>
      <w:r>
        <w:t>zechnych, właściwych dla siedziby Zamawiającego.</w:t>
      </w:r>
    </w:p>
    <w:p w:rsidR="00582D80" w:rsidRDefault="007B0DE6">
      <w:pPr>
        <w:numPr>
          <w:ilvl w:val="3"/>
          <w:numId w:val="15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</w:pPr>
      <w:r>
        <w:t>Prawem właściwym dla niniejszej Umowy jest prawo polskie, a spory rozstrzygane będą w języku polskim.</w:t>
      </w:r>
    </w:p>
    <w:p w:rsidR="00582D80" w:rsidRDefault="007B0DE6">
      <w:pPr>
        <w:numPr>
          <w:ilvl w:val="3"/>
          <w:numId w:val="15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</w:pPr>
      <w:r>
        <w:t>WRB zobowiązuje się do pokrycia uzasadnionych i udokumentowanych kosztów wszelkich działań windykacyjnych</w:t>
      </w:r>
      <w:r>
        <w:t xml:space="preserve"> podejmowanych wobec niego, w związku z niniejszą Umową, a w szczególności dotyczących kosztów pomocy prawnej świadczonej przez doradców prawnych, pełnomocników oraz ekspertów, niezależnie od przyznanych Zamawiającemu kosztów zastępstwa procesowego. Za uza</w:t>
      </w:r>
      <w:r>
        <w:t xml:space="preserve">sadnione Strony uznają wszelkie koszty poniesione przez Zamawiającego w związku z działaniami prawnymi prowadzonymi przeciwko WRB, które zakończyły się wyrokiem korzystnym dla Zamawiającego lub ugodą zawartą w wyniku wytoczenia powództwa lub zawezwania do </w:t>
      </w:r>
      <w:r>
        <w:lastRenderedPageBreak/>
        <w:t>próby ugodowej przez Zamawiającego. Za udokumentowane strony uznają wszelkie koszty poniesione przez Zamawiającego, potwierdzone fakturą VAT i dowodem zapłaty.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XXV. DANE OSOBOWE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48.</w:t>
      </w:r>
    </w:p>
    <w:p w:rsidR="00582D80" w:rsidRDefault="007B0DE6" w:rsidP="007B0DE6">
      <w:pPr>
        <w:numPr>
          <w:ilvl w:val="0"/>
          <w:numId w:val="81"/>
        </w:numPr>
        <w:spacing w:line="276" w:lineRule="auto"/>
        <w:ind w:left="426" w:hanging="426"/>
        <w:jc w:val="both"/>
      </w:pPr>
      <w:r>
        <w:t>Strony zobowiązują się do ochrony danych osobowych udostępnionych wzaje</w:t>
      </w:r>
      <w:r>
        <w:t>mnie w związku z zawarciem i wykonywaniem Umowy, w tym do stosowania organizacyjnych i technicznych środków ochrony danych osobowych przetwarzanych w systemach informatycznych, zgodnie z zapisami Rozporządzenia Parlamentu Europejskiego i Rady (UE) 2016/679</w:t>
      </w:r>
      <w:r>
        <w:t xml:space="preserve"> z dnia 27 kwietnia 2016 r. w sprawie ochrony osób fizycznych w związku z przetwarzaniem danych osobowych i w sprawie swobodnego przepływu takich danych oraz uchylenia dyrektywy 95/46/WE (ogólne rozporządzenie o ochronie danych) („RODO”), jednocześnie upow</w:t>
      </w:r>
      <w:r>
        <w:t xml:space="preserve">ażniają drugą Stronę do przetwarzania przekazanych danych osobowych w zakresie niezbędnym do wykonania niniejszej Umowy. </w:t>
      </w:r>
    </w:p>
    <w:p w:rsidR="00582D80" w:rsidRDefault="007B0DE6" w:rsidP="007B0DE6">
      <w:pPr>
        <w:numPr>
          <w:ilvl w:val="0"/>
          <w:numId w:val="81"/>
        </w:numPr>
        <w:spacing w:line="276" w:lineRule="auto"/>
        <w:ind w:left="426" w:hanging="426"/>
        <w:jc w:val="both"/>
      </w:pPr>
      <w:r>
        <w:t>Jeżeli będzie to konieczne, Strony zawrą odrębnie umowę w sprawie powierzenia przetwarzania danych osobowych.</w:t>
      </w:r>
    </w:p>
    <w:p w:rsidR="00582D80" w:rsidRDefault="007B0DE6" w:rsidP="007B0DE6">
      <w:pPr>
        <w:numPr>
          <w:ilvl w:val="0"/>
          <w:numId w:val="81"/>
        </w:numPr>
        <w:spacing w:line="276" w:lineRule="auto"/>
        <w:ind w:left="426" w:hanging="426"/>
        <w:jc w:val="both"/>
      </w:pPr>
      <w:r>
        <w:t>Strony oświadczają, iż o</w:t>
      </w:r>
      <w:r>
        <w:t>bowiązek informacyjny wykonają we własnym zakresie.</w:t>
      </w:r>
    </w:p>
    <w:p w:rsidR="00582D80" w:rsidRDefault="007B0DE6" w:rsidP="007B0DE6">
      <w:pPr>
        <w:numPr>
          <w:ilvl w:val="0"/>
          <w:numId w:val="81"/>
        </w:numPr>
        <w:spacing w:line="276" w:lineRule="auto"/>
        <w:ind w:left="426" w:hanging="426"/>
        <w:jc w:val="both"/>
      </w:pPr>
      <w:r>
        <w:t xml:space="preserve">Osoby podpisujące Umowę oświadczają, iż wyrażają zgodę na przetwarzanie ich danych osobowych, w celu wykonania Umowy oraz został wobec nich zrealizowany obowiązek informacyjny. 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XXVI. COVID - 19 (</w:t>
      </w:r>
      <w:r>
        <w:rPr>
          <w:b/>
          <w:shd w:val="clear" w:color="auto" w:fill="FFFFFF"/>
        </w:rPr>
        <w:t>SARS-CoV-2)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49.</w:t>
      </w:r>
    </w:p>
    <w:p w:rsidR="00582D80" w:rsidRDefault="007B0DE6" w:rsidP="007B0DE6">
      <w:pPr>
        <w:numPr>
          <w:ilvl w:val="0"/>
          <w:numId w:val="84"/>
        </w:numPr>
        <w:spacing w:line="276" w:lineRule="auto"/>
        <w:ind w:left="426" w:hanging="426"/>
        <w:jc w:val="both"/>
      </w:pPr>
      <w:r>
        <w:t xml:space="preserve">Strony potwierdzają, iż postępowanie mające na celu wyłonienie </w:t>
      </w:r>
      <w:r>
        <w:rPr>
          <w:bCs/>
        </w:rPr>
        <w:t>W</w:t>
      </w:r>
      <w:r>
        <w:t xml:space="preserve">ykonawcy niniejszej Umowy zostało ogłoszone i przeprowadzone w okresie, w którym na terytorium Rzeczpospolitej Polskiej obowiązywał stan epidemii, w związku z </w:t>
      </w:r>
      <w:r>
        <w:rPr>
          <w:shd w:val="clear" w:color="auto" w:fill="FFFFFF"/>
        </w:rPr>
        <w:t>zakażeniami wirusem SARS-CoV-2 (dalej jako „Epidemia”).</w:t>
      </w:r>
    </w:p>
    <w:p w:rsidR="00582D80" w:rsidRDefault="007B0DE6" w:rsidP="007B0DE6">
      <w:pPr>
        <w:numPr>
          <w:ilvl w:val="0"/>
          <w:numId w:val="84"/>
        </w:numPr>
        <w:spacing w:line="276" w:lineRule="auto"/>
        <w:ind w:left="426" w:hanging="426"/>
        <w:jc w:val="both"/>
      </w:pPr>
      <w:r>
        <w:t>WRB oświadcza, iż złożona przez niego Oferta uwzględnia, w szczególności w zakresie wysokości wynagrodzenia ryczałtowego, wszelkie koszty, które na dzień złożenia Oferty mogą wynikać z okoliczności ws</w:t>
      </w:r>
      <w:r>
        <w:t>kazanych w ust. 1.</w:t>
      </w:r>
    </w:p>
    <w:p w:rsidR="00582D80" w:rsidRDefault="007B0DE6" w:rsidP="007B0DE6">
      <w:pPr>
        <w:numPr>
          <w:ilvl w:val="0"/>
          <w:numId w:val="84"/>
        </w:numPr>
        <w:spacing w:line="276" w:lineRule="auto"/>
        <w:ind w:left="426" w:hanging="426"/>
        <w:jc w:val="both"/>
      </w:pPr>
      <w:r>
        <w:t xml:space="preserve">Fakt ogłoszenia stanu Epidemii nie będzie traktowany jako siła wyższa w rozumieniu niniejszej Umowy. Za siłę wyższą mogą zostać jednak uznane inne okoliczności faktyczne lub prawne, powstałe po zawarciu Umowy, w tym wydanie przez władze </w:t>
      </w:r>
      <w:r>
        <w:t xml:space="preserve">publiczne aktów prawnych lub decyzji administracyjnych mogących mieć wpływ na prawidłowe lub terminowe wykonanie Umowy. </w:t>
      </w:r>
    </w:p>
    <w:p w:rsidR="00582D80" w:rsidRDefault="007B0DE6" w:rsidP="007B0DE6">
      <w:pPr>
        <w:numPr>
          <w:ilvl w:val="0"/>
          <w:numId w:val="84"/>
        </w:numPr>
        <w:spacing w:line="276" w:lineRule="auto"/>
        <w:ind w:left="425" w:hanging="425"/>
        <w:jc w:val="both"/>
      </w:pPr>
      <w:r>
        <w:t>W każdym jednak przypadku, o którym mowa w zdaniu drugim ust. 3 Strony zamiast powoływać się na istnienie siły wyższej lub przesłanki u</w:t>
      </w:r>
      <w:r>
        <w:t xml:space="preserve">możliwiające odstąpienie od Umowy, w pierwszej kolejności dążyły do wprowadzenia zmiany Umowy niemającej wpływu na termin jej wykonania lub wynagrodzenie lub do zawieszenia wykonania umowy przez okres niezbędny do ustania przeszkód w prawidłowym wykonaniu </w:t>
      </w:r>
      <w:r>
        <w:rPr>
          <w:bCs/>
        </w:rPr>
        <w:t>Umowy</w:t>
      </w:r>
      <w:r>
        <w:t xml:space="preserve">. </w:t>
      </w:r>
    </w:p>
    <w:p w:rsidR="00582D80" w:rsidRDefault="007B0DE6" w:rsidP="007B0DE6">
      <w:pPr>
        <w:numPr>
          <w:ilvl w:val="0"/>
          <w:numId w:val="84"/>
        </w:numPr>
        <w:spacing w:line="276" w:lineRule="auto"/>
        <w:ind w:left="425" w:hanging="425"/>
        <w:jc w:val="both"/>
      </w:pPr>
      <w:r>
        <w:rPr>
          <w:shd w:val="clear" w:color="auto" w:fill="FFFFFF"/>
        </w:rPr>
        <w:t>Strony niezwłocznie, będą się wzajemnie informowały o wpływie okoliczności związanych z wystąpieniem Epidemii na należyte wykonanie tej Umowy, o ile taki wpływ wystąpił lub może wystąpić. Informowanie nastąpi na zasadach wskazanych w powszechnie ob</w:t>
      </w:r>
      <w:r>
        <w:rPr>
          <w:shd w:val="clear" w:color="auto" w:fill="FFFFFF"/>
        </w:rPr>
        <w:t xml:space="preserve">owiązujących przepisach prawa. </w:t>
      </w:r>
      <w:r>
        <w:t xml:space="preserve">Okoliczności, o których mowa w zdaniu </w:t>
      </w:r>
      <w:r>
        <w:lastRenderedPageBreak/>
        <w:t xml:space="preserve">pierwszym </w:t>
      </w:r>
      <w:r>
        <w:rPr>
          <w:shd w:val="clear" w:color="auto" w:fill="FFFFFF"/>
        </w:rPr>
        <w:t>nie mogą stanowić samodzielnej podstawy do wykonania umownego prawa odstąpienia od Umowy.</w:t>
      </w:r>
    </w:p>
    <w:p w:rsidR="00582D80" w:rsidRDefault="007B0DE6" w:rsidP="007B0DE6">
      <w:pPr>
        <w:numPr>
          <w:ilvl w:val="0"/>
          <w:numId w:val="84"/>
        </w:numPr>
        <w:spacing w:line="276" w:lineRule="auto"/>
        <w:ind w:left="425" w:hanging="425"/>
        <w:jc w:val="both"/>
      </w:pPr>
      <w:r>
        <w:t xml:space="preserve">Umowa nie uchybia obowiązkom lub ograniczeniom wprowadzonym powszechnie obowiązującymi </w:t>
      </w:r>
      <w:r>
        <w:t>przepisami prawa lub prawem miejscowym oraz wydanymi przez organy publiczne decyzjami administracyjnymi, a w szczególności w zakresie:</w:t>
      </w:r>
    </w:p>
    <w:p w:rsidR="00582D80" w:rsidRDefault="007B0DE6" w:rsidP="007B0DE6">
      <w:pPr>
        <w:numPr>
          <w:ilvl w:val="0"/>
          <w:numId w:val="88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rStyle w:val="Pogrubienie"/>
          <w:rFonts w:eastAsia="MS Mincho"/>
          <w:b w:val="0"/>
        </w:rPr>
        <w:t xml:space="preserve">zakazu potrącania kar umownych zastrzeżonych na wypadek niewykonania lub nienależytego wykonania </w:t>
      </w:r>
      <w:r>
        <w:rPr>
          <w:rStyle w:val="Pogrubienie"/>
          <w:rFonts w:eastAsia="MS Mincho"/>
          <w:b w:val="0"/>
          <w:bCs w:val="0"/>
        </w:rPr>
        <w:t>Umowy</w:t>
      </w:r>
      <w:r>
        <w:rPr>
          <w:rStyle w:val="Pogrubienie"/>
          <w:rFonts w:eastAsia="MS Mincho"/>
          <w:b w:val="0"/>
        </w:rPr>
        <w:t xml:space="preserve"> z wynagrodzenia WR</w:t>
      </w:r>
      <w:r>
        <w:rPr>
          <w:rStyle w:val="Pogrubienie"/>
          <w:rFonts w:eastAsia="MS Mincho"/>
          <w:b w:val="0"/>
        </w:rPr>
        <w:t>B lub z innych jego wierzytelności a także zakazem zaspokojenia tych kar z zabezpieczenia należytego wykonania Umowy</w:t>
      </w:r>
      <w:r>
        <w:t xml:space="preserve"> - w okresie ogłoszenia stanu zagrożenia epidemicznego albo stanu epidemii w związku z COVID-19, i przez 90 dni od dnia odwołania stanu, któ</w:t>
      </w:r>
      <w:r>
        <w:t>ry obowiązywał jako ostatni, o ile zdarzenie, w związku z którym zastrzeżono tę karę, nastąpiło w okresie ogłoszenia stanu zagrożenia epidemicznego albo stanu epidemii,</w:t>
      </w:r>
    </w:p>
    <w:p w:rsidR="00582D80" w:rsidRDefault="007B0DE6" w:rsidP="007B0DE6">
      <w:pPr>
        <w:numPr>
          <w:ilvl w:val="0"/>
          <w:numId w:val="88"/>
        </w:numPr>
        <w:tabs>
          <w:tab w:val="left" w:pos="851"/>
        </w:tabs>
        <w:spacing w:line="276" w:lineRule="auto"/>
        <w:ind w:left="851" w:hanging="425"/>
        <w:jc w:val="both"/>
        <w:rPr>
          <w:rStyle w:val="Pogrubienie"/>
        </w:rPr>
      </w:pPr>
      <w:r>
        <w:rPr>
          <w:rStyle w:val="Pogrubienie"/>
          <w:rFonts w:eastAsia="MS Mincho"/>
          <w:b w:val="0"/>
        </w:rPr>
        <w:t>obowiązku Zamawiającego do dokonywania płatności wynagrodzenia w częściach lub udzielan</w:t>
      </w:r>
      <w:r>
        <w:rPr>
          <w:rStyle w:val="Pogrubienie"/>
          <w:rFonts w:eastAsia="MS Mincho"/>
          <w:b w:val="0"/>
        </w:rPr>
        <w:t>ia zaliczek,</w:t>
      </w:r>
    </w:p>
    <w:p w:rsidR="00582D80" w:rsidRDefault="007B0DE6" w:rsidP="007B0DE6">
      <w:pPr>
        <w:numPr>
          <w:ilvl w:val="0"/>
          <w:numId w:val="88"/>
        </w:numPr>
        <w:tabs>
          <w:tab w:val="left" w:pos="851"/>
        </w:tabs>
        <w:spacing w:line="276" w:lineRule="auto"/>
        <w:ind w:left="851" w:hanging="425"/>
        <w:jc w:val="both"/>
      </w:pPr>
      <w:r>
        <w:t>zmiany Umowy i zawieszenia Umowy,</w:t>
      </w:r>
    </w:p>
    <w:p w:rsidR="00582D80" w:rsidRDefault="007B0DE6">
      <w:pPr>
        <w:tabs>
          <w:tab w:val="left" w:pos="851"/>
        </w:tabs>
        <w:spacing w:line="276" w:lineRule="auto"/>
        <w:ind w:left="426"/>
        <w:jc w:val="both"/>
      </w:pPr>
      <w:r>
        <w:t>z tym zastrzeżeniem, iż poszczególne zobowiązania umowne podlegające ograniczeniom zaczną obowiązywać po ustaniu tych ograniczeń.</w:t>
      </w:r>
    </w:p>
    <w:p w:rsidR="00582D80" w:rsidRDefault="007B0DE6" w:rsidP="007B0DE6">
      <w:pPr>
        <w:numPr>
          <w:ilvl w:val="0"/>
          <w:numId w:val="84"/>
        </w:numPr>
        <w:spacing w:line="276" w:lineRule="auto"/>
        <w:ind w:left="425" w:hanging="425"/>
        <w:jc w:val="both"/>
      </w:pPr>
      <w:r>
        <w:t>WRB oświadcza, iż nie wnosi i nie będzie wnosił w przyszłości jakichkolwiek uwa</w:t>
      </w:r>
      <w:r>
        <w:t xml:space="preserve">g związanych ze zwiększeniem wysokości zabezpieczenia należytego wykonania Umowy z 5 % do 10 %, a uzasadnienie tego zwiększenia jest dla niego zrozumiałe i zasadne. </w:t>
      </w:r>
    </w:p>
    <w:p w:rsidR="00582D80" w:rsidRDefault="007B0DE6" w:rsidP="007B0DE6">
      <w:pPr>
        <w:numPr>
          <w:ilvl w:val="0"/>
          <w:numId w:val="84"/>
        </w:numPr>
        <w:spacing w:line="276" w:lineRule="auto"/>
        <w:ind w:left="425" w:hanging="425"/>
        <w:jc w:val="both"/>
      </w:pPr>
      <w:r>
        <w:t>Strony oświadczają, iż znana jest im treść obowiązujących w chwili zawierania Umowy powsze</w:t>
      </w:r>
      <w:r>
        <w:t>chnie obowiązujących przepisów prawa oraz przepisów prawa miejscowego obowiązujących w Mieście Opolu.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XXVII. PRZEDSTAWICIELE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50.</w:t>
      </w:r>
    </w:p>
    <w:p w:rsidR="00582D80" w:rsidRDefault="007B0DE6" w:rsidP="007B0DE6">
      <w:pPr>
        <w:numPr>
          <w:ilvl w:val="0"/>
          <w:numId w:val="90"/>
        </w:numPr>
        <w:spacing w:line="276" w:lineRule="auto"/>
        <w:ind w:left="426" w:hanging="426"/>
        <w:jc w:val="both"/>
        <w:rPr>
          <w:bCs/>
        </w:rPr>
      </w:pPr>
      <w:r>
        <w:rPr>
          <w:bCs/>
        </w:rPr>
        <w:t>Zamawiający wyznacza do kontaktu w zakresie bieżącego wykonania Umowy następujących przedstawicieli:</w:t>
      </w:r>
    </w:p>
    <w:p w:rsidR="00582D80" w:rsidRDefault="007B0DE6" w:rsidP="007B0DE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bCs/>
        </w:rPr>
      </w:pPr>
      <w:r>
        <w:rPr>
          <w:bCs/>
        </w:rPr>
        <w:t>Bogusław Kulczycki, tel. +48 501 382 521, e-mail boguslaw.kulczycki@zk.opole.pl,</w:t>
      </w:r>
    </w:p>
    <w:p w:rsidR="00582D80" w:rsidRDefault="007B0DE6" w:rsidP="007B0DE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bCs/>
          <w:color w:val="000000"/>
        </w:rPr>
      </w:pPr>
      <w:r>
        <w:rPr>
          <w:bCs/>
          <w:color w:val="000000" w:themeColor="text1"/>
        </w:rPr>
        <w:t xml:space="preserve">Kamil Niesłony, tel. </w:t>
      </w:r>
      <w:r>
        <w:rPr>
          <w:color w:val="000000" w:themeColor="text1"/>
        </w:rPr>
        <w:t>885552090</w:t>
      </w:r>
      <w:r>
        <w:rPr>
          <w:bCs/>
          <w:color w:val="000000" w:themeColor="text1"/>
        </w:rPr>
        <w:t xml:space="preserve">, e-mail </w:t>
      </w:r>
      <w:hyperlink r:id="rId8" w:tooltip="mailto:kamil.nieslony@zk.opole.pl" w:history="1">
        <w:r>
          <w:rPr>
            <w:rStyle w:val="Hipercze"/>
            <w:color w:val="000000" w:themeColor="text1"/>
          </w:rPr>
          <w:t>kamil.nieslony@zk.opole.pl</w:t>
        </w:r>
      </w:hyperlink>
      <w:r>
        <w:rPr>
          <w:bCs/>
          <w:color w:val="000000" w:themeColor="text1"/>
        </w:rPr>
        <w:t>,</w:t>
      </w:r>
    </w:p>
    <w:p w:rsidR="00582D80" w:rsidRDefault="007B0DE6" w:rsidP="007B0DE6">
      <w:pPr>
        <w:numPr>
          <w:ilvl w:val="0"/>
          <w:numId w:val="90"/>
        </w:numPr>
        <w:spacing w:line="276" w:lineRule="auto"/>
        <w:ind w:left="426" w:hanging="426"/>
        <w:jc w:val="both"/>
        <w:rPr>
          <w:bCs/>
        </w:rPr>
      </w:pPr>
      <w:r>
        <w:rPr>
          <w:bCs/>
        </w:rPr>
        <w:t>WRB wyznacza do kon</w:t>
      </w:r>
      <w:r>
        <w:rPr>
          <w:bCs/>
        </w:rPr>
        <w:t>taktu w zakresie bieżącego wykonania Umowy następujących przedstawicieli:</w:t>
      </w:r>
    </w:p>
    <w:p w:rsidR="00582D80" w:rsidRDefault="007B0DE6" w:rsidP="007B0DE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bCs/>
        </w:rPr>
      </w:pPr>
      <w:r>
        <w:rPr>
          <w:bCs/>
          <w:highlight w:val="yellow"/>
        </w:rPr>
        <w:t>… …</w:t>
      </w:r>
      <w:r>
        <w:rPr>
          <w:bCs/>
        </w:rPr>
        <w:t xml:space="preserve">, tel. </w:t>
      </w:r>
      <w:r>
        <w:rPr>
          <w:bCs/>
          <w:highlight w:val="yellow"/>
        </w:rPr>
        <w:t>…</w:t>
      </w:r>
      <w:r>
        <w:rPr>
          <w:bCs/>
        </w:rPr>
        <w:t xml:space="preserve">, e-mail </w:t>
      </w:r>
      <w:r>
        <w:rPr>
          <w:bCs/>
          <w:highlight w:val="yellow"/>
        </w:rPr>
        <w:t>…</w:t>
      </w:r>
      <w:r>
        <w:rPr>
          <w:bCs/>
        </w:rPr>
        <w:t>,</w:t>
      </w:r>
    </w:p>
    <w:p w:rsidR="00582D80" w:rsidRDefault="007B0DE6" w:rsidP="007B0DE6">
      <w:pPr>
        <w:numPr>
          <w:ilvl w:val="0"/>
          <w:numId w:val="91"/>
        </w:numPr>
        <w:tabs>
          <w:tab w:val="left" w:pos="851"/>
        </w:tabs>
        <w:spacing w:line="276" w:lineRule="auto"/>
        <w:ind w:left="851" w:hanging="425"/>
        <w:jc w:val="both"/>
        <w:rPr>
          <w:bCs/>
        </w:rPr>
      </w:pPr>
      <w:r>
        <w:rPr>
          <w:bCs/>
          <w:highlight w:val="yellow"/>
        </w:rPr>
        <w:t>… …</w:t>
      </w:r>
      <w:r>
        <w:rPr>
          <w:bCs/>
        </w:rPr>
        <w:t xml:space="preserve">, tel. </w:t>
      </w:r>
      <w:r>
        <w:rPr>
          <w:bCs/>
          <w:highlight w:val="yellow"/>
        </w:rPr>
        <w:t>…</w:t>
      </w:r>
      <w:r>
        <w:rPr>
          <w:bCs/>
        </w:rPr>
        <w:t xml:space="preserve">, e-mail </w:t>
      </w:r>
      <w:r>
        <w:rPr>
          <w:bCs/>
          <w:highlight w:val="yellow"/>
        </w:rPr>
        <w:t>…</w:t>
      </w:r>
      <w:r>
        <w:rPr>
          <w:bCs/>
        </w:rPr>
        <w:t>.</w:t>
      </w:r>
    </w:p>
    <w:p w:rsidR="00582D80" w:rsidRDefault="007B0DE6" w:rsidP="007B0DE6">
      <w:pPr>
        <w:numPr>
          <w:ilvl w:val="0"/>
          <w:numId w:val="90"/>
        </w:numPr>
        <w:spacing w:line="276" w:lineRule="auto"/>
        <w:ind w:left="426" w:hanging="426"/>
        <w:jc w:val="both"/>
        <w:rPr>
          <w:bCs/>
        </w:rPr>
      </w:pPr>
      <w:r>
        <w:rPr>
          <w:bCs/>
        </w:rPr>
        <w:t xml:space="preserve">Osoby wskazane w ust. 1 i 2 nie są uprawnione do składania w imieniu Stron oświadczeń woli, co nie wyklucza udzielenia im odrębnych pełnomocnictw. </w:t>
      </w:r>
    </w:p>
    <w:p w:rsidR="00582D80" w:rsidRDefault="007B0DE6" w:rsidP="007B0DE6">
      <w:pPr>
        <w:numPr>
          <w:ilvl w:val="0"/>
          <w:numId w:val="90"/>
        </w:numPr>
        <w:spacing w:line="276" w:lineRule="auto"/>
        <w:ind w:left="426" w:hanging="426"/>
        <w:jc w:val="both"/>
        <w:rPr>
          <w:bCs/>
        </w:rPr>
      </w:pPr>
      <w:r>
        <w:rPr>
          <w:bCs/>
        </w:rPr>
        <w:t>Zmiana osób wskazanych powyżej może nastąpić w każdym czasie za pisemnym powiadomieniem, co nie powoduje kon</w:t>
      </w:r>
      <w:r>
        <w:rPr>
          <w:bCs/>
        </w:rPr>
        <w:t>ieczności zmiany Umowy.</w:t>
      </w:r>
    </w:p>
    <w:p w:rsidR="00582D80" w:rsidRDefault="00582D80">
      <w:pPr>
        <w:spacing w:line="276" w:lineRule="auto"/>
        <w:rPr>
          <w:b/>
          <w:sz w:val="16"/>
          <w:szCs w:val="16"/>
        </w:rPr>
      </w:pP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XXVIII. POSTANOWIENIA KOŃCOWE</w:t>
      </w:r>
    </w:p>
    <w:p w:rsidR="00582D80" w:rsidRDefault="007B0DE6">
      <w:pPr>
        <w:spacing w:line="276" w:lineRule="auto"/>
        <w:jc w:val="center"/>
        <w:rPr>
          <w:b/>
        </w:rPr>
      </w:pPr>
      <w:r>
        <w:rPr>
          <w:b/>
        </w:rPr>
        <w:t>§ 51.</w:t>
      </w:r>
    </w:p>
    <w:p w:rsidR="00582D80" w:rsidRDefault="007B0DE6">
      <w:pPr>
        <w:numPr>
          <w:ilvl w:val="0"/>
          <w:numId w:val="26"/>
        </w:numPr>
        <w:spacing w:line="276" w:lineRule="auto"/>
        <w:jc w:val="both"/>
      </w:pPr>
      <w:r>
        <w:rPr>
          <w:bCs/>
        </w:rPr>
        <w:t xml:space="preserve">Zamawiający informuje WRB, że może być zobowiązany do ujawnienia informacji dotyczących zawarcia lub wykonania niniejszej Umowy, stanowiących informację publiczną w rozumieniu przepisów ustawy o </w:t>
      </w:r>
      <w:r>
        <w:rPr>
          <w:bCs/>
        </w:rPr>
        <w:t xml:space="preserve">z dnia 6 września 2001 r. o dostępie do </w:t>
      </w:r>
      <w:r>
        <w:rPr>
          <w:bCs/>
        </w:rPr>
        <w:lastRenderedPageBreak/>
        <w:t xml:space="preserve">informacji </w:t>
      </w:r>
      <w:r>
        <w:t xml:space="preserve">publicznej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t.j</w:t>
      </w:r>
      <w:proofErr w:type="spellEnd"/>
      <w:r>
        <w:rPr>
          <w:shd w:val="clear" w:color="auto" w:fill="FFFFFF"/>
        </w:rPr>
        <w:t>. Dz. U. z 2020 r. poz. 2176) lub informacje jawne w rozumieniu ustawy Prawo Zamówień Publicznych.</w:t>
      </w:r>
    </w:p>
    <w:p w:rsidR="00582D80" w:rsidRDefault="007B0DE6">
      <w:pPr>
        <w:numPr>
          <w:ilvl w:val="0"/>
          <w:numId w:val="26"/>
        </w:numPr>
        <w:spacing w:line="276" w:lineRule="auto"/>
        <w:jc w:val="both"/>
      </w:pPr>
      <w:r>
        <w:t>Językiem obowiązującym w kontaktach między Zamawiającym a WRB oraz językiem komunikatów jes</w:t>
      </w:r>
      <w:r>
        <w:t>t język polski.</w:t>
      </w:r>
    </w:p>
    <w:p w:rsidR="00582D80" w:rsidRDefault="007B0DE6">
      <w:pPr>
        <w:numPr>
          <w:ilvl w:val="0"/>
          <w:numId w:val="26"/>
        </w:numPr>
        <w:spacing w:line="276" w:lineRule="auto"/>
        <w:jc w:val="both"/>
      </w:pPr>
      <w:r>
        <w:t>W sprawach nieuregulowanych niniejszą Umową zastosowanie mają powszechnie obowiązujące przepisy prawa polskiego i wspólnotowego, a w szczególności przepisy Kodeksu cywilnego, Prawa Budowlanego, Prawa Zamówień Publicznych.</w:t>
      </w:r>
    </w:p>
    <w:p w:rsidR="00582D80" w:rsidRDefault="007B0DE6">
      <w:pPr>
        <w:numPr>
          <w:ilvl w:val="0"/>
          <w:numId w:val="26"/>
        </w:numPr>
        <w:spacing w:line="276" w:lineRule="auto"/>
        <w:jc w:val="both"/>
      </w:pPr>
      <w:r>
        <w:t>Jeżeli którekolwie</w:t>
      </w:r>
      <w:r>
        <w:t>k z postanowień niniejszej Umowy okaże się nieważne lub nie będzie mieć zastosowania, pozostałe postanowienia Umowy pozostaną w mocy, a Strony dążyć będą do zastąpienia nieważnego postanowienia ważnym zapisem, najbardziej odpowiadającym pierwotnym intencjo</w:t>
      </w:r>
      <w:r>
        <w:t>m i celowi zawarcia Umowy, za który w szczególności należy uważać prawidłową realizację Umowy i Inwestycji, z zastrzeżeniem, iż postanowienia te nie będą naruszały powszechnie obowiązujących przepisów prawa.</w:t>
      </w:r>
    </w:p>
    <w:p w:rsidR="00582D80" w:rsidRDefault="007B0DE6">
      <w:pPr>
        <w:numPr>
          <w:ilvl w:val="0"/>
          <w:numId w:val="26"/>
        </w:numPr>
        <w:spacing w:line="276" w:lineRule="auto"/>
        <w:jc w:val="both"/>
      </w:pPr>
      <w:r>
        <w:t>Zamawiający ma prawo do sporządzania uwierzyteln</w:t>
      </w:r>
      <w:r>
        <w:t>ionych odpisów Umowy i ich przedstawienia instytucjom finansującym, Miastu Opole i WNI.</w:t>
      </w:r>
    </w:p>
    <w:p w:rsidR="00582D80" w:rsidRDefault="007B0DE6">
      <w:pPr>
        <w:numPr>
          <w:ilvl w:val="0"/>
          <w:numId w:val="26"/>
        </w:numPr>
        <w:spacing w:line="276" w:lineRule="auto"/>
        <w:jc w:val="both"/>
      </w:pPr>
      <w:r>
        <w:t>Osoby podpisujące Umowę w imieniu Stron oświadczają, iż są umocowane do złożenia skutecznego oświadczenia woli, a zgody osób trzecich zostały uprzednio uzyskane.</w:t>
      </w:r>
    </w:p>
    <w:p w:rsidR="00582D80" w:rsidRDefault="007B0DE6">
      <w:pPr>
        <w:numPr>
          <w:ilvl w:val="0"/>
          <w:numId w:val="26"/>
        </w:numPr>
        <w:spacing w:line="276" w:lineRule="auto"/>
        <w:jc w:val="both"/>
      </w:pPr>
      <w:r>
        <w:t>Podpis</w:t>
      </w:r>
      <w:r>
        <w:t>ując Umowę każda ze Stron oświadcza, że zapoznała się z jej treścią oraz po świadomym rozważeniu przyjęła ją do wiadomości i wykonania oraz, że podpisała i otrzymała taki sam egzemplarz Umowy jak druga Strona.</w:t>
      </w:r>
    </w:p>
    <w:p w:rsidR="00582D80" w:rsidRDefault="007B0DE6">
      <w:pPr>
        <w:numPr>
          <w:ilvl w:val="0"/>
          <w:numId w:val="26"/>
        </w:numPr>
        <w:spacing w:line="276" w:lineRule="auto"/>
        <w:jc w:val="both"/>
      </w:pPr>
      <w:r>
        <w:t>Umowa została sporządzona w języku polskim, we</w:t>
      </w:r>
      <w:r>
        <w:t>dług prawa polskiego, w 3 jednobrzmiących egzemplarzach, każdy na prawach oryginału, z czego jeden egzemplarz Umowy otrzymuje WRB, a dwa egzemplarze Umowy otrzymuje Zamawiający.</w:t>
      </w:r>
    </w:p>
    <w:p w:rsidR="00582D80" w:rsidRDefault="00582D80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417"/>
        <w:gridCol w:w="3951"/>
      </w:tblGrid>
      <w:tr w:rsidR="00582D80">
        <w:tc>
          <w:tcPr>
            <w:tcW w:w="3686" w:type="dxa"/>
          </w:tcPr>
          <w:p w:rsidR="00582D80" w:rsidRDefault="007B0DE6">
            <w:pPr>
              <w:pStyle w:val="Nagwek1"/>
              <w:spacing w:line="276" w:lineRule="auto"/>
              <w:ind w:left="0"/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ZAMAWIAJACY</w:t>
            </w:r>
          </w:p>
        </w:tc>
        <w:tc>
          <w:tcPr>
            <w:tcW w:w="1417" w:type="dxa"/>
          </w:tcPr>
          <w:p w:rsidR="00582D80" w:rsidRDefault="00582D80">
            <w:pPr>
              <w:pStyle w:val="Nagwek1"/>
              <w:spacing w:line="276" w:lineRule="auto"/>
              <w:ind w:left="0"/>
              <w:rPr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3951" w:type="dxa"/>
          </w:tcPr>
          <w:p w:rsidR="00582D80" w:rsidRDefault="007B0DE6">
            <w:pPr>
              <w:pStyle w:val="Nagwek1"/>
              <w:spacing w:line="276" w:lineRule="auto"/>
              <w:ind w:left="0"/>
              <w:rPr>
                <w:i/>
                <w:iCs/>
                <w:spacing w:val="-4"/>
                <w:sz w:val="24"/>
                <w:szCs w:val="24"/>
              </w:rPr>
            </w:pPr>
            <w:r>
              <w:rPr>
                <w:i/>
                <w:iCs/>
                <w:spacing w:val="-4"/>
                <w:sz w:val="24"/>
                <w:szCs w:val="24"/>
              </w:rPr>
              <w:t>WRB</w:t>
            </w:r>
          </w:p>
        </w:tc>
      </w:tr>
      <w:tr w:rsidR="00582D80">
        <w:tc>
          <w:tcPr>
            <w:tcW w:w="3686" w:type="dxa"/>
          </w:tcPr>
          <w:p w:rsidR="00582D80" w:rsidRDefault="00582D80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</w:p>
          <w:p w:rsidR="00582D80" w:rsidRDefault="007B0DE6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b w:val="0"/>
                <w:bCs w:val="0"/>
                <w:spacing w:val="-4"/>
                <w:sz w:val="24"/>
                <w:szCs w:val="24"/>
              </w:rPr>
              <w:t>………………………</w:t>
            </w:r>
          </w:p>
        </w:tc>
        <w:tc>
          <w:tcPr>
            <w:tcW w:w="1417" w:type="dxa"/>
          </w:tcPr>
          <w:p w:rsidR="00582D80" w:rsidRDefault="00582D80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</w:p>
        </w:tc>
        <w:tc>
          <w:tcPr>
            <w:tcW w:w="3951" w:type="dxa"/>
          </w:tcPr>
          <w:p w:rsidR="00582D80" w:rsidRDefault="00582D80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</w:p>
          <w:p w:rsidR="00582D80" w:rsidRDefault="007B0DE6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b w:val="0"/>
                <w:bCs w:val="0"/>
                <w:spacing w:val="-4"/>
                <w:sz w:val="24"/>
                <w:szCs w:val="24"/>
              </w:rPr>
              <w:t>………………………</w:t>
            </w:r>
          </w:p>
        </w:tc>
      </w:tr>
      <w:tr w:rsidR="00582D80">
        <w:tc>
          <w:tcPr>
            <w:tcW w:w="3686" w:type="dxa"/>
          </w:tcPr>
          <w:p w:rsidR="00582D80" w:rsidRDefault="00582D80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</w:p>
          <w:p w:rsidR="00582D80" w:rsidRDefault="007B0DE6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b w:val="0"/>
                <w:bCs w:val="0"/>
                <w:spacing w:val="-4"/>
                <w:sz w:val="24"/>
                <w:szCs w:val="24"/>
              </w:rPr>
              <w:t>………………………</w:t>
            </w:r>
          </w:p>
        </w:tc>
        <w:tc>
          <w:tcPr>
            <w:tcW w:w="1417" w:type="dxa"/>
          </w:tcPr>
          <w:p w:rsidR="00582D80" w:rsidRDefault="00582D80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</w:p>
        </w:tc>
        <w:tc>
          <w:tcPr>
            <w:tcW w:w="3951" w:type="dxa"/>
          </w:tcPr>
          <w:p w:rsidR="00582D80" w:rsidRDefault="00582D80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</w:p>
          <w:p w:rsidR="00582D80" w:rsidRDefault="007B0DE6">
            <w:pPr>
              <w:pStyle w:val="Nagwek1"/>
              <w:spacing w:line="276" w:lineRule="auto"/>
              <w:ind w:left="0"/>
              <w:rPr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b w:val="0"/>
                <w:bCs w:val="0"/>
                <w:spacing w:val="-4"/>
                <w:sz w:val="24"/>
                <w:szCs w:val="24"/>
              </w:rPr>
              <w:t>………………………</w:t>
            </w:r>
          </w:p>
        </w:tc>
      </w:tr>
    </w:tbl>
    <w:p w:rsidR="00582D80" w:rsidRDefault="00582D80">
      <w:pPr>
        <w:pStyle w:val="Nagwek1"/>
        <w:spacing w:line="276" w:lineRule="auto"/>
        <w:ind w:left="0"/>
        <w:jc w:val="left"/>
        <w:rPr>
          <w:b w:val="0"/>
          <w:bCs w:val="0"/>
          <w:spacing w:val="-4"/>
          <w:sz w:val="24"/>
          <w:szCs w:val="24"/>
        </w:rPr>
      </w:pPr>
    </w:p>
    <w:sectPr w:rsidR="00582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00" w:right="1418" w:bottom="1134" w:left="1418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E6" w:rsidRDefault="007B0DE6">
      <w:r>
        <w:separator/>
      </w:r>
    </w:p>
  </w:endnote>
  <w:endnote w:type="continuationSeparator" w:id="0">
    <w:p w:rsidR="007B0DE6" w:rsidRDefault="007B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80" w:rsidRDefault="007B0D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D80" w:rsidRDefault="00582D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80" w:rsidRDefault="007B0DE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PAGE  </w:instrText>
    </w:r>
    <w:r>
      <w:rPr>
        <w:rStyle w:val="Numerstrony"/>
        <w:sz w:val="16"/>
        <w:szCs w:val="16"/>
      </w:rPr>
      <w:fldChar w:fldCharType="separate"/>
    </w:r>
    <w:r w:rsidR="00CC4761">
      <w:rPr>
        <w:rStyle w:val="Numerstrony"/>
        <w:noProof/>
        <w:sz w:val="16"/>
        <w:szCs w:val="16"/>
      </w:rPr>
      <w:t>64</w:t>
    </w:r>
    <w:r>
      <w:rPr>
        <w:rStyle w:val="Numerstrony"/>
        <w:sz w:val="16"/>
        <w:szCs w:val="16"/>
      </w:rPr>
      <w:fldChar w:fldCharType="end"/>
    </w:r>
  </w:p>
  <w:p w:rsidR="00582D80" w:rsidRDefault="007B0DE6">
    <w:pPr>
      <w:pStyle w:val="Nagwek1"/>
      <w:spacing w:line="360" w:lineRule="auto"/>
      <w:ind w:left="0" w:right="0"/>
      <w:jc w:val="left"/>
      <w:rPr>
        <w:b w:val="0"/>
        <w:bCs w:val="0"/>
        <w:sz w:val="16"/>
        <w:szCs w:val="16"/>
      </w:rPr>
    </w:pPr>
    <w:r>
      <w:rPr>
        <w:b w:val="0"/>
        <w:bCs w:val="0"/>
        <w:color w:val="0D0D0D"/>
        <w:sz w:val="16"/>
        <w:szCs w:val="16"/>
      </w:rPr>
      <w:t>„</w:t>
    </w:r>
    <w:r>
      <w:rPr>
        <w:rFonts w:eastAsia="MS Mincho"/>
        <w:b w:val="0"/>
        <w:bCs w:val="0"/>
        <w:color w:val="0D0D0D"/>
        <w:sz w:val="16"/>
        <w:szCs w:val="16"/>
      </w:rPr>
      <w:t>BUDOWA STADIONU MIEJSKIEGO W OPOLU, WRAZ Z PARKINGAMI ORAZ INFRASTRUKTURĄ TECHNICZNĄ”</w:t>
    </w:r>
  </w:p>
  <w:p w:rsidR="00582D80" w:rsidRDefault="00582D80">
    <w:pPr>
      <w:pStyle w:val="Tekstpodstawowy"/>
      <w:spacing w:line="14" w:lineRule="auto"/>
      <w:ind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80" w:rsidRDefault="007B0DE6">
    <w:pPr>
      <w:pStyle w:val="Stopka"/>
      <w:framePr w:wrap="around" w:vAnchor="text" w:hAnchor="margin" w:xAlign="right" w:y="1"/>
      <w:jc w:val="center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PAGE  </w:instrText>
    </w:r>
    <w:r>
      <w:rPr>
        <w:rStyle w:val="Numerstrony"/>
        <w:sz w:val="16"/>
        <w:szCs w:val="16"/>
      </w:rPr>
      <w:fldChar w:fldCharType="separate"/>
    </w:r>
    <w:r w:rsidR="00CC4761">
      <w:rPr>
        <w:rStyle w:val="Numerstrony"/>
        <w:noProof/>
        <w:sz w:val="16"/>
        <w:szCs w:val="16"/>
      </w:rPr>
      <w:t>1</w:t>
    </w:r>
    <w:r>
      <w:rPr>
        <w:rStyle w:val="Numerstrony"/>
        <w:sz w:val="16"/>
        <w:szCs w:val="16"/>
      </w:rPr>
      <w:fldChar w:fldCharType="end"/>
    </w:r>
  </w:p>
  <w:p w:rsidR="00582D80" w:rsidRDefault="007B0DE6">
    <w:pPr>
      <w:pStyle w:val="Nagwek1"/>
      <w:spacing w:line="360" w:lineRule="auto"/>
      <w:ind w:left="0" w:right="0"/>
      <w:jc w:val="left"/>
      <w:rPr>
        <w:b w:val="0"/>
        <w:bCs w:val="0"/>
        <w:sz w:val="16"/>
        <w:szCs w:val="16"/>
      </w:rPr>
    </w:pPr>
    <w:r>
      <w:rPr>
        <w:b w:val="0"/>
        <w:bCs w:val="0"/>
        <w:color w:val="0D0D0D"/>
        <w:sz w:val="16"/>
        <w:szCs w:val="16"/>
      </w:rPr>
      <w:t>„</w:t>
    </w:r>
    <w:r>
      <w:rPr>
        <w:rFonts w:eastAsia="MS Mincho"/>
        <w:b w:val="0"/>
        <w:bCs w:val="0"/>
        <w:color w:val="0D0D0D"/>
        <w:sz w:val="16"/>
        <w:szCs w:val="16"/>
      </w:rPr>
      <w:t>BUDOWA STADIONU MIEJSKIEGO W OPOLU, WRAZ Z PARKINGAMI ORAZ INFRASTRUKTURĄ TECHNICZNĄ”</w:t>
    </w:r>
  </w:p>
  <w:p w:rsidR="00582D80" w:rsidRDefault="00582D80">
    <w:pPr>
      <w:pStyle w:val="Stopka"/>
      <w:ind w:left="-284" w:right="360"/>
      <w:jc w:val="center"/>
      <w:rPr>
        <w:rFonts w:ascii="Calibri" w:eastAsia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E6" w:rsidRDefault="007B0DE6">
      <w:r>
        <w:separator/>
      </w:r>
    </w:p>
  </w:footnote>
  <w:footnote w:type="continuationSeparator" w:id="0">
    <w:p w:rsidR="007B0DE6" w:rsidRDefault="007B0DE6">
      <w:r>
        <w:continuationSeparator/>
      </w:r>
    </w:p>
  </w:footnote>
  <w:footnote w:type="continuationNotice" w:id="1">
    <w:p w:rsidR="007B0DE6" w:rsidRDefault="007B0D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80" w:rsidRDefault="007B0D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D80" w:rsidRDefault="00582D8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80" w:rsidRDefault="00582D80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582D80" w:rsidRDefault="00582D80">
    <w:pPr>
      <w:pStyle w:val="Tekstpodstawowy"/>
      <w:spacing w:line="14" w:lineRule="auto"/>
      <w:ind w:right="36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80" w:rsidRDefault="00582D80">
    <w:pPr>
      <w:spacing w:before="100" w:beforeAutospacing="1" w:after="100" w:afterAutospacing="1"/>
      <w:contextualSpacing/>
      <w:outlineLvl w:val="0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01"/>
    <w:multiLevelType w:val="hybridMultilevel"/>
    <w:tmpl w:val="48FAFE2A"/>
    <w:lvl w:ilvl="0" w:tplc="4AEA7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122CA4">
      <w:start w:val="1"/>
      <w:numFmt w:val="lowerLetter"/>
      <w:lvlText w:val="%2."/>
      <w:lvlJc w:val="left"/>
      <w:pPr>
        <w:ind w:left="1440" w:hanging="360"/>
      </w:pPr>
    </w:lvl>
    <w:lvl w:ilvl="2" w:tplc="1F323920">
      <w:start w:val="1"/>
      <w:numFmt w:val="lowerRoman"/>
      <w:lvlText w:val="%3."/>
      <w:lvlJc w:val="right"/>
      <w:pPr>
        <w:ind w:left="2160" w:hanging="180"/>
      </w:pPr>
    </w:lvl>
    <w:lvl w:ilvl="3" w:tplc="E110CD82">
      <w:start w:val="1"/>
      <w:numFmt w:val="decimal"/>
      <w:lvlText w:val="%4."/>
      <w:lvlJc w:val="left"/>
      <w:pPr>
        <w:ind w:left="2880" w:hanging="360"/>
      </w:pPr>
    </w:lvl>
    <w:lvl w:ilvl="4" w:tplc="9948EAA4">
      <w:start w:val="1"/>
      <w:numFmt w:val="lowerLetter"/>
      <w:lvlText w:val="%5."/>
      <w:lvlJc w:val="left"/>
      <w:pPr>
        <w:ind w:left="3600" w:hanging="360"/>
      </w:pPr>
    </w:lvl>
    <w:lvl w:ilvl="5" w:tplc="33C0BBEA">
      <w:start w:val="1"/>
      <w:numFmt w:val="lowerRoman"/>
      <w:lvlText w:val="%6."/>
      <w:lvlJc w:val="right"/>
      <w:pPr>
        <w:ind w:left="4320" w:hanging="180"/>
      </w:pPr>
    </w:lvl>
    <w:lvl w:ilvl="6" w:tplc="9D5A11C2">
      <w:start w:val="1"/>
      <w:numFmt w:val="decimal"/>
      <w:lvlText w:val="%7."/>
      <w:lvlJc w:val="left"/>
      <w:pPr>
        <w:ind w:left="5040" w:hanging="360"/>
      </w:pPr>
    </w:lvl>
    <w:lvl w:ilvl="7" w:tplc="B11AD3BC">
      <w:start w:val="1"/>
      <w:numFmt w:val="lowerLetter"/>
      <w:lvlText w:val="%8."/>
      <w:lvlJc w:val="left"/>
      <w:pPr>
        <w:ind w:left="5760" w:hanging="360"/>
      </w:pPr>
    </w:lvl>
    <w:lvl w:ilvl="8" w:tplc="8D36D2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632B"/>
    <w:multiLevelType w:val="hybridMultilevel"/>
    <w:tmpl w:val="5BB0D16A"/>
    <w:lvl w:ilvl="0" w:tplc="4DA4E646">
      <w:start w:val="1"/>
      <w:numFmt w:val="decimal"/>
      <w:lvlText w:val="%1)"/>
      <w:lvlJc w:val="left"/>
      <w:pPr>
        <w:ind w:left="840" w:hanging="34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ABCC576A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080E5B20">
      <w:start w:val="1"/>
      <w:numFmt w:val="bullet"/>
      <w:lvlText w:val="•"/>
      <w:lvlJc w:val="left"/>
      <w:pPr>
        <w:ind w:left="2504" w:hanging="348"/>
      </w:pPr>
      <w:rPr>
        <w:rFonts w:hint="default"/>
      </w:rPr>
    </w:lvl>
    <w:lvl w:ilvl="3" w:tplc="424853FC">
      <w:start w:val="1"/>
      <w:numFmt w:val="bullet"/>
      <w:lvlText w:val="•"/>
      <w:lvlJc w:val="left"/>
      <w:pPr>
        <w:ind w:left="3336" w:hanging="348"/>
      </w:pPr>
      <w:rPr>
        <w:rFonts w:hint="default"/>
      </w:rPr>
    </w:lvl>
    <w:lvl w:ilvl="4" w:tplc="458EC668">
      <w:start w:val="1"/>
      <w:numFmt w:val="bullet"/>
      <w:lvlText w:val="•"/>
      <w:lvlJc w:val="left"/>
      <w:pPr>
        <w:ind w:left="4168" w:hanging="348"/>
      </w:pPr>
      <w:rPr>
        <w:rFonts w:hint="default"/>
      </w:rPr>
    </w:lvl>
    <w:lvl w:ilvl="5" w:tplc="23F23EB2">
      <w:start w:val="1"/>
      <w:numFmt w:val="bullet"/>
      <w:lvlText w:val="•"/>
      <w:lvlJc w:val="left"/>
      <w:pPr>
        <w:ind w:left="5000" w:hanging="348"/>
      </w:pPr>
      <w:rPr>
        <w:rFonts w:hint="default"/>
      </w:rPr>
    </w:lvl>
    <w:lvl w:ilvl="6" w:tplc="94503D64">
      <w:start w:val="1"/>
      <w:numFmt w:val="bullet"/>
      <w:lvlText w:val="•"/>
      <w:lvlJc w:val="left"/>
      <w:pPr>
        <w:ind w:left="5832" w:hanging="348"/>
      </w:pPr>
      <w:rPr>
        <w:rFonts w:hint="default"/>
      </w:rPr>
    </w:lvl>
    <w:lvl w:ilvl="7" w:tplc="7EBA2FD2">
      <w:start w:val="1"/>
      <w:numFmt w:val="bullet"/>
      <w:lvlText w:val="•"/>
      <w:lvlJc w:val="left"/>
      <w:pPr>
        <w:ind w:left="6664" w:hanging="348"/>
      </w:pPr>
      <w:rPr>
        <w:rFonts w:hint="default"/>
      </w:rPr>
    </w:lvl>
    <w:lvl w:ilvl="8" w:tplc="EB6E5B98">
      <w:start w:val="1"/>
      <w:numFmt w:val="bullet"/>
      <w:lvlText w:val="•"/>
      <w:lvlJc w:val="left"/>
      <w:pPr>
        <w:ind w:left="7496" w:hanging="348"/>
      </w:pPr>
      <w:rPr>
        <w:rFonts w:hint="default"/>
      </w:rPr>
    </w:lvl>
  </w:abstractNum>
  <w:abstractNum w:abstractNumId="2">
    <w:nsid w:val="0149697F"/>
    <w:multiLevelType w:val="hybridMultilevel"/>
    <w:tmpl w:val="0836510A"/>
    <w:lvl w:ilvl="0" w:tplc="791A5C70">
      <w:start w:val="1"/>
      <w:numFmt w:val="decimal"/>
      <w:lvlText w:val="%1)"/>
      <w:lvlJc w:val="left"/>
      <w:pPr>
        <w:ind w:left="1146" w:hanging="360"/>
      </w:pPr>
    </w:lvl>
    <w:lvl w:ilvl="1" w:tplc="CCC894C8">
      <w:start w:val="1"/>
      <w:numFmt w:val="lowerLetter"/>
      <w:lvlText w:val="%2."/>
      <w:lvlJc w:val="left"/>
      <w:pPr>
        <w:ind w:left="1866" w:hanging="360"/>
      </w:pPr>
    </w:lvl>
    <w:lvl w:ilvl="2" w:tplc="2F3C991C">
      <w:start w:val="1"/>
      <w:numFmt w:val="lowerRoman"/>
      <w:lvlText w:val="%3."/>
      <w:lvlJc w:val="right"/>
      <w:pPr>
        <w:ind w:left="2586" w:hanging="180"/>
      </w:pPr>
    </w:lvl>
    <w:lvl w:ilvl="3" w:tplc="76C4A1CC">
      <w:start w:val="1"/>
      <w:numFmt w:val="decimal"/>
      <w:lvlText w:val="%4."/>
      <w:lvlJc w:val="left"/>
      <w:pPr>
        <w:ind w:left="3306" w:hanging="360"/>
      </w:pPr>
    </w:lvl>
    <w:lvl w:ilvl="4" w:tplc="9AA6752A">
      <w:start w:val="1"/>
      <w:numFmt w:val="lowerLetter"/>
      <w:lvlText w:val="%5."/>
      <w:lvlJc w:val="left"/>
      <w:pPr>
        <w:ind w:left="4026" w:hanging="360"/>
      </w:pPr>
    </w:lvl>
    <w:lvl w:ilvl="5" w:tplc="49D24A5E">
      <w:start w:val="1"/>
      <w:numFmt w:val="lowerRoman"/>
      <w:lvlText w:val="%6."/>
      <w:lvlJc w:val="right"/>
      <w:pPr>
        <w:ind w:left="4746" w:hanging="180"/>
      </w:pPr>
    </w:lvl>
    <w:lvl w:ilvl="6" w:tplc="4E3A5944">
      <w:start w:val="1"/>
      <w:numFmt w:val="decimal"/>
      <w:lvlText w:val="%7."/>
      <w:lvlJc w:val="left"/>
      <w:pPr>
        <w:ind w:left="5466" w:hanging="360"/>
      </w:pPr>
    </w:lvl>
    <w:lvl w:ilvl="7" w:tplc="1A52FFE2">
      <w:start w:val="1"/>
      <w:numFmt w:val="lowerLetter"/>
      <w:lvlText w:val="%8."/>
      <w:lvlJc w:val="left"/>
      <w:pPr>
        <w:ind w:left="6186" w:hanging="360"/>
      </w:pPr>
    </w:lvl>
    <w:lvl w:ilvl="8" w:tplc="3A22897C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E852AD"/>
    <w:multiLevelType w:val="hybridMultilevel"/>
    <w:tmpl w:val="04707B76"/>
    <w:lvl w:ilvl="0" w:tplc="C26E7F84">
      <w:start w:val="1"/>
      <w:numFmt w:val="decimal"/>
      <w:lvlText w:val="%1)"/>
      <w:lvlJc w:val="left"/>
      <w:pPr>
        <w:ind w:left="1146" w:hanging="360"/>
      </w:pPr>
    </w:lvl>
    <w:lvl w:ilvl="1" w:tplc="60D2CF52">
      <w:start w:val="1"/>
      <w:numFmt w:val="lowerLetter"/>
      <w:lvlText w:val="%2."/>
      <w:lvlJc w:val="left"/>
      <w:pPr>
        <w:ind w:left="1866" w:hanging="360"/>
      </w:pPr>
    </w:lvl>
    <w:lvl w:ilvl="2" w:tplc="FC062C46">
      <w:start w:val="1"/>
      <w:numFmt w:val="lowerRoman"/>
      <w:lvlText w:val="%3."/>
      <w:lvlJc w:val="right"/>
      <w:pPr>
        <w:ind w:left="2586" w:hanging="180"/>
      </w:pPr>
    </w:lvl>
    <w:lvl w:ilvl="3" w:tplc="E7424B8C">
      <w:start w:val="1"/>
      <w:numFmt w:val="decimal"/>
      <w:lvlText w:val="%4."/>
      <w:lvlJc w:val="left"/>
      <w:pPr>
        <w:ind w:left="3306" w:hanging="360"/>
      </w:pPr>
    </w:lvl>
    <w:lvl w:ilvl="4" w:tplc="D0142CC4">
      <w:start w:val="1"/>
      <w:numFmt w:val="lowerLetter"/>
      <w:lvlText w:val="%5."/>
      <w:lvlJc w:val="left"/>
      <w:pPr>
        <w:ind w:left="4026" w:hanging="360"/>
      </w:pPr>
    </w:lvl>
    <w:lvl w:ilvl="5" w:tplc="D3C4BE50">
      <w:start w:val="1"/>
      <w:numFmt w:val="lowerRoman"/>
      <w:lvlText w:val="%6."/>
      <w:lvlJc w:val="right"/>
      <w:pPr>
        <w:ind w:left="4746" w:hanging="180"/>
      </w:pPr>
    </w:lvl>
    <w:lvl w:ilvl="6" w:tplc="7DE89580">
      <w:start w:val="1"/>
      <w:numFmt w:val="decimal"/>
      <w:lvlText w:val="%7."/>
      <w:lvlJc w:val="left"/>
      <w:pPr>
        <w:ind w:left="5466" w:hanging="360"/>
      </w:pPr>
    </w:lvl>
    <w:lvl w:ilvl="7" w:tplc="F508DADE">
      <w:start w:val="1"/>
      <w:numFmt w:val="lowerLetter"/>
      <w:lvlText w:val="%8."/>
      <w:lvlJc w:val="left"/>
      <w:pPr>
        <w:ind w:left="6186" w:hanging="360"/>
      </w:pPr>
    </w:lvl>
    <w:lvl w:ilvl="8" w:tplc="F5D6C4C2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4D7954"/>
    <w:multiLevelType w:val="hybridMultilevel"/>
    <w:tmpl w:val="C930E648"/>
    <w:lvl w:ilvl="0" w:tplc="17F214BA">
      <w:start w:val="1"/>
      <w:numFmt w:val="decimal"/>
      <w:lvlText w:val="%1."/>
      <w:lvlJc w:val="left"/>
      <w:pPr>
        <w:ind w:left="720" w:hanging="360"/>
      </w:pPr>
    </w:lvl>
    <w:lvl w:ilvl="1" w:tplc="75940AB6">
      <w:start w:val="1"/>
      <w:numFmt w:val="lowerLetter"/>
      <w:lvlText w:val="%2."/>
      <w:lvlJc w:val="left"/>
      <w:pPr>
        <w:ind w:left="1440" w:hanging="360"/>
      </w:pPr>
    </w:lvl>
    <w:lvl w:ilvl="2" w:tplc="284AF4D0">
      <w:start w:val="1"/>
      <w:numFmt w:val="lowerRoman"/>
      <w:lvlText w:val="%3."/>
      <w:lvlJc w:val="right"/>
      <w:pPr>
        <w:ind w:left="2160" w:hanging="180"/>
      </w:pPr>
    </w:lvl>
    <w:lvl w:ilvl="3" w:tplc="75F6D81A">
      <w:start w:val="1"/>
      <w:numFmt w:val="decimal"/>
      <w:lvlText w:val="%4."/>
      <w:lvlJc w:val="left"/>
      <w:pPr>
        <w:ind w:left="2880" w:hanging="360"/>
      </w:pPr>
    </w:lvl>
    <w:lvl w:ilvl="4" w:tplc="1A965332">
      <w:start w:val="1"/>
      <w:numFmt w:val="lowerLetter"/>
      <w:lvlText w:val="%5."/>
      <w:lvlJc w:val="left"/>
      <w:pPr>
        <w:ind w:left="3600" w:hanging="360"/>
      </w:pPr>
    </w:lvl>
    <w:lvl w:ilvl="5" w:tplc="403A47C2">
      <w:start w:val="1"/>
      <w:numFmt w:val="lowerRoman"/>
      <w:lvlText w:val="%6."/>
      <w:lvlJc w:val="right"/>
      <w:pPr>
        <w:ind w:left="4320" w:hanging="180"/>
      </w:pPr>
    </w:lvl>
    <w:lvl w:ilvl="6" w:tplc="5DC8499E">
      <w:start w:val="1"/>
      <w:numFmt w:val="decimal"/>
      <w:lvlText w:val="%7."/>
      <w:lvlJc w:val="left"/>
      <w:pPr>
        <w:ind w:left="5040" w:hanging="360"/>
      </w:pPr>
    </w:lvl>
    <w:lvl w:ilvl="7" w:tplc="C02AC0D8">
      <w:start w:val="1"/>
      <w:numFmt w:val="lowerLetter"/>
      <w:lvlText w:val="%8."/>
      <w:lvlJc w:val="left"/>
      <w:pPr>
        <w:ind w:left="5760" w:hanging="360"/>
      </w:pPr>
    </w:lvl>
    <w:lvl w:ilvl="8" w:tplc="9F7CD2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21C6A"/>
    <w:multiLevelType w:val="hybridMultilevel"/>
    <w:tmpl w:val="79D66F5A"/>
    <w:lvl w:ilvl="0" w:tplc="3B06C356">
      <w:start w:val="1"/>
      <w:numFmt w:val="decimal"/>
      <w:lvlText w:val="%1."/>
      <w:lvlJc w:val="left"/>
      <w:pPr>
        <w:ind w:left="720" w:hanging="360"/>
      </w:pPr>
    </w:lvl>
    <w:lvl w:ilvl="1" w:tplc="483CBB5A">
      <w:start w:val="1"/>
      <w:numFmt w:val="lowerLetter"/>
      <w:lvlText w:val="%2."/>
      <w:lvlJc w:val="left"/>
      <w:pPr>
        <w:ind w:left="1440" w:hanging="360"/>
      </w:pPr>
    </w:lvl>
    <w:lvl w:ilvl="2" w:tplc="DCBA7102">
      <w:start w:val="1"/>
      <w:numFmt w:val="lowerRoman"/>
      <w:lvlText w:val="%3."/>
      <w:lvlJc w:val="right"/>
      <w:pPr>
        <w:ind w:left="2160" w:hanging="180"/>
      </w:pPr>
    </w:lvl>
    <w:lvl w:ilvl="3" w:tplc="FD30A662">
      <w:start w:val="1"/>
      <w:numFmt w:val="decimal"/>
      <w:lvlText w:val="%4."/>
      <w:lvlJc w:val="left"/>
      <w:pPr>
        <w:ind w:left="2880" w:hanging="360"/>
      </w:pPr>
    </w:lvl>
    <w:lvl w:ilvl="4" w:tplc="8FB46A02">
      <w:start w:val="1"/>
      <w:numFmt w:val="lowerLetter"/>
      <w:lvlText w:val="%5."/>
      <w:lvlJc w:val="left"/>
      <w:pPr>
        <w:ind w:left="3600" w:hanging="360"/>
      </w:pPr>
    </w:lvl>
    <w:lvl w:ilvl="5" w:tplc="5F98C808">
      <w:start w:val="1"/>
      <w:numFmt w:val="lowerRoman"/>
      <w:lvlText w:val="%6."/>
      <w:lvlJc w:val="right"/>
      <w:pPr>
        <w:ind w:left="4320" w:hanging="180"/>
      </w:pPr>
    </w:lvl>
    <w:lvl w:ilvl="6" w:tplc="8E84CDDA">
      <w:start w:val="1"/>
      <w:numFmt w:val="decimal"/>
      <w:lvlText w:val="%7."/>
      <w:lvlJc w:val="left"/>
      <w:pPr>
        <w:ind w:left="5040" w:hanging="360"/>
      </w:pPr>
    </w:lvl>
    <w:lvl w:ilvl="7" w:tplc="B630E5FE">
      <w:start w:val="1"/>
      <w:numFmt w:val="lowerLetter"/>
      <w:lvlText w:val="%8."/>
      <w:lvlJc w:val="left"/>
      <w:pPr>
        <w:ind w:left="5760" w:hanging="360"/>
      </w:pPr>
    </w:lvl>
    <w:lvl w:ilvl="8" w:tplc="C6DC6D7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490"/>
    <w:multiLevelType w:val="hybridMultilevel"/>
    <w:tmpl w:val="0E1491A4"/>
    <w:lvl w:ilvl="0" w:tplc="DBD4EABC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F28C6A14">
      <w:start w:val="1"/>
      <w:numFmt w:val="lowerLetter"/>
      <w:lvlText w:val="%2."/>
      <w:lvlJc w:val="left"/>
      <w:pPr>
        <w:ind w:left="1865" w:hanging="360"/>
      </w:pPr>
    </w:lvl>
    <w:lvl w:ilvl="2" w:tplc="F876493E">
      <w:start w:val="1"/>
      <w:numFmt w:val="lowerRoman"/>
      <w:lvlText w:val="%3."/>
      <w:lvlJc w:val="right"/>
      <w:pPr>
        <w:ind w:left="2585" w:hanging="180"/>
      </w:pPr>
    </w:lvl>
    <w:lvl w:ilvl="3" w:tplc="24A04FA4">
      <w:start w:val="1"/>
      <w:numFmt w:val="decimal"/>
      <w:lvlText w:val="%4."/>
      <w:lvlJc w:val="left"/>
      <w:pPr>
        <w:ind w:left="3305" w:hanging="360"/>
      </w:pPr>
    </w:lvl>
    <w:lvl w:ilvl="4" w:tplc="AB36E0B2">
      <w:start w:val="1"/>
      <w:numFmt w:val="lowerLetter"/>
      <w:lvlText w:val="%5."/>
      <w:lvlJc w:val="left"/>
      <w:pPr>
        <w:ind w:left="4025" w:hanging="360"/>
      </w:pPr>
    </w:lvl>
    <w:lvl w:ilvl="5" w:tplc="C726AE5C">
      <w:start w:val="1"/>
      <w:numFmt w:val="lowerRoman"/>
      <w:lvlText w:val="%6."/>
      <w:lvlJc w:val="right"/>
      <w:pPr>
        <w:ind w:left="4745" w:hanging="180"/>
      </w:pPr>
    </w:lvl>
    <w:lvl w:ilvl="6" w:tplc="9CBA1712">
      <w:start w:val="1"/>
      <w:numFmt w:val="decimal"/>
      <w:lvlText w:val="%7."/>
      <w:lvlJc w:val="left"/>
      <w:pPr>
        <w:ind w:left="5465" w:hanging="360"/>
      </w:pPr>
    </w:lvl>
    <w:lvl w:ilvl="7" w:tplc="8A1CD110">
      <w:start w:val="1"/>
      <w:numFmt w:val="lowerLetter"/>
      <w:lvlText w:val="%8."/>
      <w:lvlJc w:val="left"/>
      <w:pPr>
        <w:ind w:left="6185" w:hanging="360"/>
      </w:pPr>
    </w:lvl>
    <w:lvl w:ilvl="8" w:tplc="CF4E7C12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90F3480"/>
    <w:multiLevelType w:val="hybridMultilevel"/>
    <w:tmpl w:val="85BE5C64"/>
    <w:lvl w:ilvl="0" w:tplc="F8EE84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33A1644">
      <w:start w:val="1"/>
      <w:numFmt w:val="lowerLetter"/>
      <w:lvlText w:val="%2."/>
      <w:lvlJc w:val="left"/>
      <w:pPr>
        <w:ind w:left="1080" w:hanging="360"/>
      </w:pPr>
    </w:lvl>
    <w:lvl w:ilvl="2" w:tplc="83A6D84C">
      <w:start w:val="1"/>
      <w:numFmt w:val="lowerRoman"/>
      <w:lvlText w:val="%3."/>
      <w:lvlJc w:val="right"/>
      <w:pPr>
        <w:ind w:left="1800" w:hanging="180"/>
      </w:pPr>
    </w:lvl>
    <w:lvl w:ilvl="3" w:tplc="91B42118">
      <w:start w:val="1"/>
      <w:numFmt w:val="decimal"/>
      <w:lvlText w:val="%4."/>
      <w:lvlJc w:val="left"/>
      <w:pPr>
        <w:ind w:left="2520" w:hanging="360"/>
      </w:pPr>
    </w:lvl>
    <w:lvl w:ilvl="4" w:tplc="1F5670FE">
      <w:start w:val="1"/>
      <w:numFmt w:val="lowerLetter"/>
      <w:lvlText w:val="%5."/>
      <w:lvlJc w:val="left"/>
      <w:pPr>
        <w:ind w:left="3240" w:hanging="360"/>
      </w:pPr>
    </w:lvl>
    <w:lvl w:ilvl="5" w:tplc="608077FC">
      <w:start w:val="1"/>
      <w:numFmt w:val="lowerRoman"/>
      <w:lvlText w:val="%6."/>
      <w:lvlJc w:val="right"/>
      <w:pPr>
        <w:ind w:left="3960" w:hanging="180"/>
      </w:pPr>
    </w:lvl>
    <w:lvl w:ilvl="6" w:tplc="A0EE64BC">
      <w:start w:val="1"/>
      <w:numFmt w:val="decimal"/>
      <w:lvlText w:val="%7."/>
      <w:lvlJc w:val="left"/>
      <w:pPr>
        <w:ind w:left="4680" w:hanging="360"/>
      </w:pPr>
    </w:lvl>
    <w:lvl w:ilvl="7" w:tplc="EB4682A4">
      <w:start w:val="1"/>
      <w:numFmt w:val="lowerLetter"/>
      <w:lvlText w:val="%8."/>
      <w:lvlJc w:val="left"/>
      <w:pPr>
        <w:ind w:left="5400" w:hanging="360"/>
      </w:pPr>
    </w:lvl>
    <w:lvl w:ilvl="8" w:tplc="4AFE4CE6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1B6741"/>
    <w:multiLevelType w:val="hybridMultilevel"/>
    <w:tmpl w:val="F7D08C1A"/>
    <w:lvl w:ilvl="0" w:tplc="60540F20">
      <w:start w:val="1"/>
      <w:numFmt w:val="decimal"/>
      <w:lvlText w:val="%1."/>
      <w:lvlJc w:val="left"/>
      <w:pPr>
        <w:ind w:left="547" w:hanging="720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1" w:tplc="B5C018EC">
      <w:start w:val="1"/>
      <w:numFmt w:val="lowerLetter"/>
      <w:lvlText w:val="%2)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2" w:tplc="655AB50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AB3E0D6E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8FBE05BE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F8E5E0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67BCF404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E45AD204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FEE6FF2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9">
    <w:nsid w:val="0A3071F3"/>
    <w:multiLevelType w:val="hybridMultilevel"/>
    <w:tmpl w:val="6E3C74C0"/>
    <w:lvl w:ilvl="0" w:tplc="89B8FEB8">
      <w:start w:val="1"/>
      <w:numFmt w:val="decimal"/>
      <w:lvlText w:val="%1)"/>
      <w:lvlJc w:val="left"/>
      <w:pPr>
        <w:ind w:left="1998" w:hanging="360"/>
      </w:pPr>
    </w:lvl>
    <w:lvl w:ilvl="1" w:tplc="944EDA08">
      <w:start w:val="1"/>
      <w:numFmt w:val="lowerLetter"/>
      <w:lvlText w:val="%2."/>
      <w:lvlJc w:val="left"/>
      <w:pPr>
        <w:ind w:left="2718" w:hanging="360"/>
      </w:pPr>
    </w:lvl>
    <w:lvl w:ilvl="2" w:tplc="F54E4C8E">
      <w:start w:val="1"/>
      <w:numFmt w:val="lowerRoman"/>
      <w:lvlText w:val="%3."/>
      <w:lvlJc w:val="right"/>
      <w:pPr>
        <w:ind w:left="3438" w:hanging="180"/>
      </w:pPr>
    </w:lvl>
    <w:lvl w:ilvl="3" w:tplc="39221E2E">
      <w:start w:val="1"/>
      <w:numFmt w:val="decimal"/>
      <w:lvlText w:val="%4."/>
      <w:lvlJc w:val="left"/>
      <w:pPr>
        <w:ind w:left="4158" w:hanging="360"/>
      </w:pPr>
    </w:lvl>
    <w:lvl w:ilvl="4" w:tplc="1E003EB8">
      <w:start w:val="1"/>
      <w:numFmt w:val="lowerLetter"/>
      <w:lvlText w:val="%5."/>
      <w:lvlJc w:val="left"/>
      <w:pPr>
        <w:ind w:left="4878" w:hanging="360"/>
      </w:pPr>
    </w:lvl>
    <w:lvl w:ilvl="5" w:tplc="89AC23E4">
      <w:start w:val="1"/>
      <w:numFmt w:val="lowerRoman"/>
      <w:lvlText w:val="%6."/>
      <w:lvlJc w:val="right"/>
      <w:pPr>
        <w:ind w:left="5598" w:hanging="180"/>
      </w:pPr>
    </w:lvl>
    <w:lvl w:ilvl="6" w:tplc="6BE6E4DC">
      <w:start w:val="1"/>
      <w:numFmt w:val="decimal"/>
      <w:lvlText w:val="%7."/>
      <w:lvlJc w:val="left"/>
      <w:pPr>
        <w:ind w:left="6318" w:hanging="360"/>
      </w:pPr>
    </w:lvl>
    <w:lvl w:ilvl="7" w:tplc="6BF64834">
      <w:start w:val="1"/>
      <w:numFmt w:val="lowerLetter"/>
      <w:lvlText w:val="%8."/>
      <w:lvlJc w:val="left"/>
      <w:pPr>
        <w:ind w:left="7038" w:hanging="360"/>
      </w:pPr>
    </w:lvl>
    <w:lvl w:ilvl="8" w:tplc="5DC4C61A">
      <w:start w:val="1"/>
      <w:numFmt w:val="lowerRoman"/>
      <w:lvlText w:val="%9."/>
      <w:lvlJc w:val="right"/>
      <w:pPr>
        <w:ind w:left="7758" w:hanging="180"/>
      </w:pPr>
    </w:lvl>
  </w:abstractNum>
  <w:abstractNum w:abstractNumId="10">
    <w:nsid w:val="0A632659"/>
    <w:multiLevelType w:val="hybridMultilevel"/>
    <w:tmpl w:val="9C028572"/>
    <w:lvl w:ilvl="0" w:tplc="10A6211E">
      <w:start w:val="1"/>
      <w:numFmt w:val="decimal"/>
      <w:lvlText w:val="%1)"/>
      <w:lvlJc w:val="left"/>
      <w:pPr>
        <w:ind w:left="720" w:hanging="360"/>
      </w:pPr>
    </w:lvl>
    <w:lvl w:ilvl="1" w:tplc="CE820CF2">
      <w:start w:val="1"/>
      <w:numFmt w:val="lowerLetter"/>
      <w:lvlText w:val="%2."/>
      <w:lvlJc w:val="left"/>
      <w:pPr>
        <w:ind w:left="1440" w:hanging="360"/>
      </w:pPr>
    </w:lvl>
    <w:lvl w:ilvl="2" w:tplc="E55EC5B6">
      <w:start w:val="1"/>
      <w:numFmt w:val="lowerRoman"/>
      <w:lvlText w:val="%3."/>
      <w:lvlJc w:val="right"/>
      <w:pPr>
        <w:ind w:left="2160" w:hanging="180"/>
      </w:pPr>
    </w:lvl>
    <w:lvl w:ilvl="3" w:tplc="526A0EBE">
      <w:start w:val="1"/>
      <w:numFmt w:val="decimal"/>
      <w:lvlText w:val="%4."/>
      <w:lvlJc w:val="left"/>
      <w:pPr>
        <w:ind w:left="2880" w:hanging="360"/>
      </w:pPr>
    </w:lvl>
    <w:lvl w:ilvl="4" w:tplc="E9E80044">
      <w:start w:val="1"/>
      <w:numFmt w:val="lowerLetter"/>
      <w:lvlText w:val="%5."/>
      <w:lvlJc w:val="left"/>
      <w:pPr>
        <w:ind w:left="3600" w:hanging="360"/>
      </w:pPr>
    </w:lvl>
    <w:lvl w:ilvl="5" w:tplc="75F4742A">
      <w:start w:val="1"/>
      <w:numFmt w:val="lowerRoman"/>
      <w:lvlText w:val="%6."/>
      <w:lvlJc w:val="right"/>
      <w:pPr>
        <w:ind w:left="4320" w:hanging="180"/>
      </w:pPr>
    </w:lvl>
    <w:lvl w:ilvl="6" w:tplc="116CAD78">
      <w:start w:val="1"/>
      <w:numFmt w:val="decimal"/>
      <w:lvlText w:val="%7."/>
      <w:lvlJc w:val="left"/>
      <w:pPr>
        <w:ind w:left="5040" w:hanging="360"/>
      </w:pPr>
    </w:lvl>
    <w:lvl w:ilvl="7" w:tplc="6D4A2A1E">
      <w:start w:val="1"/>
      <w:numFmt w:val="lowerLetter"/>
      <w:lvlText w:val="%8."/>
      <w:lvlJc w:val="left"/>
      <w:pPr>
        <w:ind w:left="5760" w:hanging="360"/>
      </w:pPr>
    </w:lvl>
    <w:lvl w:ilvl="8" w:tplc="4530CAE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32805"/>
    <w:multiLevelType w:val="hybridMultilevel"/>
    <w:tmpl w:val="02C45A5E"/>
    <w:lvl w:ilvl="0" w:tplc="1C0ECC58">
      <w:start w:val="1"/>
      <w:numFmt w:val="decimal"/>
      <w:lvlText w:val="%1."/>
      <w:lvlJc w:val="left"/>
      <w:pPr>
        <w:ind w:left="720" w:hanging="360"/>
      </w:pPr>
    </w:lvl>
    <w:lvl w:ilvl="1" w:tplc="EE3AE1BA">
      <w:start w:val="1"/>
      <w:numFmt w:val="lowerLetter"/>
      <w:lvlText w:val="%2."/>
      <w:lvlJc w:val="left"/>
      <w:pPr>
        <w:ind w:left="1440" w:hanging="360"/>
      </w:pPr>
    </w:lvl>
    <w:lvl w:ilvl="2" w:tplc="207EF34C">
      <w:start w:val="1"/>
      <w:numFmt w:val="lowerRoman"/>
      <w:lvlText w:val="%3."/>
      <w:lvlJc w:val="right"/>
      <w:pPr>
        <w:ind w:left="2160" w:hanging="180"/>
      </w:pPr>
    </w:lvl>
    <w:lvl w:ilvl="3" w:tplc="5E4ADBE2">
      <w:start w:val="1"/>
      <w:numFmt w:val="decimal"/>
      <w:lvlText w:val="%4."/>
      <w:lvlJc w:val="left"/>
      <w:pPr>
        <w:ind w:left="2880" w:hanging="360"/>
      </w:pPr>
    </w:lvl>
    <w:lvl w:ilvl="4" w:tplc="27EAA6E8">
      <w:start w:val="1"/>
      <w:numFmt w:val="lowerLetter"/>
      <w:lvlText w:val="%5."/>
      <w:lvlJc w:val="left"/>
      <w:pPr>
        <w:ind w:left="3600" w:hanging="360"/>
      </w:pPr>
    </w:lvl>
    <w:lvl w:ilvl="5" w:tplc="C0B0ACBC">
      <w:start w:val="1"/>
      <w:numFmt w:val="lowerRoman"/>
      <w:lvlText w:val="%6."/>
      <w:lvlJc w:val="right"/>
      <w:pPr>
        <w:ind w:left="4320" w:hanging="180"/>
      </w:pPr>
    </w:lvl>
    <w:lvl w:ilvl="6" w:tplc="395CD6C8">
      <w:start w:val="1"/>
      <w:numFmt w:val="decimal"/>
      <w:lvlText w:val="%7."/>
      <w:lvlJc w:val="left"/>
      <w:pPr>
        <w:ind w:left="5040" w:hanging="360"/>
      </w:pPr>
    </w:lvl>
    <w:lvl w:ilvl="7" w:tplc="35ECF976">
      <w:start w:val="1"/>
      <w:numFmt w:val="lowerLetter"/>
      <w:lvlText w:val="%8."/>
      <w:lvlJc w:val="left"/>
      <w:pPr>
        <w:ind w:left="5760" w:hanging="360"/>
      </w:pPr>
    </w:lvl>
    <w:lvl w:ilvl="8" w:tplc="CA9C4E2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1407A"/>
    <w:multiLevelType w:val="hybridMultilevel"/>
    <w:tmpl w:val="8B9A1D9E"/>
    <w:lvl w:ilvl="0" w:tplc="B282C5DA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E1563002">
      <w:start w:val="1"/>
      <w:numFmt w:val="lowerLetter"/>
      <w:lvlText w:val="%2."/>
      <w:lvlJc w:val="left"/>
      <w:pPr>
        <w:ind w:left="1920" w:hanging="360"/>
      </w:pPr>
    </w:lvl>
    <w:lvl w:ilvl="2" w:tplc="24A429F6">
      <w:start w:val="1"/>
      <w:numFmt w:val="lowerRoman"/>
      <w:lvlText w:val="%3."/>
      <w:lvlJc w:val="right"/>
      <w:pPr>
        <w:ind w:left="2640" w:hanging="180"/>
      </w:pPr>
    </w:lvl>
    <w:lvl w:ilvl="3" w:tplc="07DE2DE2">
      <w:start w:val="1"/>
      <w:numFmt w:val="decimal"/>
      <w:lvlText w:val="%4."/>
      <w:lvlJc w:val="left"/>
      <w:pPr>
        <w:ind w:left="3360" w:hanging="360"/>
      </w:pPr>
    </w:lvl>
    <w:lvl w:ilvl="4" w:tplc="A884767C">
      <w:start w:val="1"/>
      <w:numFmt w:val="lowerLetter"/>
      <w:lvlText w:val="%5."/>
      <w:lvlJc w:val="left"/>
      <w:pPr>
        <w:ind w:left="4080" w:hanging="360"/>
      </w:pPr>
    </w:lvl>
    <w:lvl w:ilvl="5" w:tplc="FBC8C3D0">
      <w:start w:val="1"/>
      <w:numFmt w:val="lowerRoman"/>
      <w:lvlText w:val="%6."/>
      <w:lvlJc w:val="right"/>
      <w:pPr>
        <w:ind w:left="4800" w:hanging="180"/>
      </w:pPr>
    </w:lvl>
    <w:lvl w:ilvl="6" w:tplc="82A80850">
      <w:start w:val="1"/>
      <w:numFmt w:val="decimal"/>
      <w:lvlText w:val="%7."/>
      <w:lvlJc w:val="left"/>
      <w:pPr>
        <w:ind w:left="5520" w:hanging="360"/>
      </w:pPr>
    </w:lvl>
    <w:lvl w:ilvl="7" w:tplc="3230CE26">
      <w:start w:val="1"/>
      <w:numFmt w:val="lowerLetter"/>
      <w:lvlText w:val="%8."/>
      <w:lvlJc w:val="left"/>
      <w:pPr>
        <w:ind w:left="6240" w:hanging="360"/>
      </w:pPr>
    </w:lvl>
    <w:lvl w:ilvl="8" w:tplc="304C6162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0CE4419B"/>
    <w:multiLevelType w:val="hybridMultilevel"/>
    <w:tmpl w:val="5816CF22"/>
    <w:lvl w:ilvl="0" w:tplc="021A0640">
      <w:start w:val="1"/>
      <w:numFmt w:val="decimal"/>
      <w:lvlText w:val="%1."/>
      <w:lvlJc w:val="left"/>
      <w:pPr>
        <w:ind w:left="720" w:hanging="360"/>
      </w:pPr>
    </w:lvl>
    <w:lvl w:ilvl="1" w:tplc="FF5C2C10">
      <w:start w:val="1"/>
      <w:numFmt w:val="lowerLetter"/>
      <w:lvlText w:val="%2."/>
      <w:lvlJc w:val="left"/>
      <w:pPr>
        <w:ind w:left="1440" w:hanging="360"/>
      </w:pPr>
    </w:lvl>
    <w:lvl w:ilvl="2" w:tplc="B4EC3DB4">
      <w:start w:val="1"/>
      <w:numFmt w:val="lowerRoman"/>
      <w:lvlText w:val="%3."/>
      <w:lvlJc w:val="right"/>
      <w:pPr>
        <w:ind w:left="2160" w:hanging="180"/>
      </w:pPr>
    </w:lvl>
    <w:lvl w:ilvl="3" w:tplc="B2481508">
      <w:start w:val="1"/>
      <w:numFmt w:val="decimal"/>
      <w:lvlText w:val="%4."/>
      <w:lvlJc w:val="left"/>
      <w:pPr>
        <w:ind w:left="2880" w:hanging="360"/>
      </w:pPr>
    </w:lvl>
    <w:lvl w:ilvl="4" w:tplc="4AF649C0">
      <w:start w:val="1"/>
      <w:numFmt w:val="lowerLetter"/>
      <w:lvlText w:val="%5."/>
      <w:lvlJc w:val="left"/>
      <w:pPr>
        <w:ind w:left="3600" w:hanging="360"/>
      </w:pPr>
    </w:lvl>
    <w:lvl w:ilvl="5" w:tplc="D0C4A414">
      <w:start w:val="1"/>
      <w:numFmt w:val="lowerRoman"/>
      <w:lvlText w:val="%6."/>
      <w:lvlJc w:val="right"/>
      <w:pPr>
        <w:ind w:left="4320" w:hanging="180"/>
      </w:pPr>
    </w:lvl>
    <w:lvl w:ilvl="6" w:tplc="40A695F6">
      <w:start w:val="1"/>
      <w:numFmt w:val="decimal"/>
      <w:lvlText w:val="%7."/>
      <w:lvlJc w:val="left"/>
      <w:pPr>
        <w:ind w:left="5040" w:hanging="360"/>
      </w:pPr>
    </w:lvl>
    <w:lvl w:ilvl="7" w:tplc="A2AC4C7C">
      <w:start w:val="1"/>
      <w:numFmt w:val="lowerLetter"/>
      <w:lvlText w:val="%8."/>
      <w:lvlJc w:val="left"/>
      <w:pPr>
        <w:ind w:left="5760" w:hanging="360"/>
      </w:pPr>
    </w:lvl>
    <w:lvl w:ilvl="8" w:tplc="92EE24A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01918"/>
    <w:multiLevelType w:val="hybridMultilevel"/>
    <w:tmpl w:val="B0149360"/>
    <w:lvl w:ilvl="0" w:tplc="40FC92AA">
      <w:start w:val="1"/>
      <w:numFmt w:val="lowerLetter"/>
      <w:lvlText w:val="%1)"/>
      <w:lvlJc w:val="left"/>
      <w:pPr>
        <w:ind w:left="720" w:hanging="360"/>
      </w:pPr>
    </w:lvl>
    <w:lvl w:ilvl="1" w:tplc="04EADC62">
      <w:start w:val="1"/>
      <w:numFmt w:val="lowerLetter"/>
      <w:lvlText w:val="%2."/>
      <w:lvlJc w:val="left"/>
      <w:pPr>
        <w:ind w:left="1440" w:hanging="360"/>
      </w:pPr>
    </w:lvl>
    <w:lvl w:ilvl="2" w:tplc="39722808">
      <w:start w:val="1"/>
      <w:numFmt w:val="lowerRoman"/>
      <w:lvlText w:val="%3."/>
      <w:lvlJc w:val="right"/>
      <w:pPr>
        <w:ind w:left="2160" w:hanging="180"/>
      </w:pPr>
    </w:lvl>
    <w:lvl w:ilvl="3" w:tplc="0024CFF6">
      <w:start w:val="1"/>
      <w:numFmt w:val="decimal"/>
      <w:lvlText w:val="%4."/>
      <w:lvlJc w:val="left"/>
      <w:pPr>
        <w:ind w:left="2880" w:hanging="360"/>
      </w:pPr>
    </w:lvl>
    <w:lvl w:ilvl="4" w:tplc="AA028224">
      <w:start w:val="1"/>
      <w:numFmt w:val="lowerLetter"/>
      <w:lvlText w:val="%5."/>
      <w:lvlJc w:val="left"/>
      <w:pPr>
        <w:ind w:left="3600" w:hanging="360"/>
      </w:pPr>
    </w:lvl>
    <w:lvl w:ilvl="5" w:tplc="357EAC1A">
      <w:start w:val="1"/>
      <w:numFmt w:val="lowerRoman"/>
      <w:lvlText w:val="%6."/>
      <w:lvlJc w:val="right"/>
      <w:pPr>
        <w:ind w:left="4320" w:hanging="180"/>
      </w:pPr>
    </w:lvl>
    <w:lvl w:ilvl="6" w:tplc="0E182B3E">
      <w:start w:val="1"/>
      <w:numFmt w:val="decimal"/>
      <w:lvlText w:val="%7."/>
      <w:lvlJc w:val="left"/>
      <w:pPr>
        <w:ind w:left="5040" w:hanging="360"/>
      </w:pPr>
    </w:lvl>
    <w:lvl w:ilvl="7" w:tplc="3E5EFC66">
      <w:start w:val="1"/>
      <w:numFmt w:val="lowerLetter"/>
      <w:lvlText w:val="%8."/>
      <w:lvlJc w:val="left"/>
      <w:pPr>
        <w:ind w:left="5760" w:hanging="360"/>
      </w:pPr>
    </w:lvl>
    <w:lvl w:ilvl="8" w:tplc="6AE68CD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0615C"/>
    <w:multiLevelType w:val="hybridMultilevel"/>
    <w:tmpl w:val="8E609BDE"/>
    <w:lvl w:ilvl="0" w:tplc="2DC06378">
      <w:start w:val="1"/>
      <w:numFmt w:val="decimal"/>
      <w:lvlText w:val="%1)"/>
      <w:lvlJc w:val="left"/>
      <w:pPr>
        <w:ind w:left="1146" w:hanging="360"/>
      </w:pPr>
    </w:lvl>
    <w:lvl w:ilvl="1" w:tplc="6F3015D0">
      <w:start w:val="1"/>
      <w:numFmt w:val="lowerLetter"/>
      <w:lvlText w:val="%2."/>
      <w:lvlJc w:val="left"/>
      <w:pPr>
        <w:ind w:left="1866" w:hanging="360"/>
      </w:pPr>
    </w:lvl>
    <w:lvl w:ilvl="2" w:tplc="5196801A">
      <w:start w:val="1"/>
      <w:numFmt w:val="lowerRoman"/>
      <w:lvlText w:val="%3."/>
      <w:lvlJc w:val="right"/>
      <w:pPr>
        <w:ind w:left="2586" w:hanging="180"/>
      </w:pPr>
    </w:lvl>
    <w:lvl w:ilvl="3" w:tplc="FCC0EF82">
      <w:start w:val="1"/>
      <w:numFmt w:val="decimal"/>
      <w:lvlText w:val="%4."/>
      <w:lvlJc w:val="left"/>
      <w:pPr>
        <w:ind w:left="3306" w:hanging="360"/>
      </w:pPr>
    </w:lvl>
    <w:lvl w:ilvl="4" w:tplc="D696BBD4">
      <w:start w:val="1"/>
      <w:numFmt w:val="lowerLetter"/>
      <w:lvlText w:val="%5."/>
      <w:lvlJc w:val="left"/>
      <w:pPr>
        <w:ind w:left="4026" w:hanging="360"/>
      </w:pPr>
    </w:lvl>
    <w:lvl w:ilvl="5" w:tplc="401C0752">
      <w:start w:val="1"/>
      <w:numFmt w:val="lowerRoman"/>
      <w:lvlText w:val="%6."/>
      <w:lvlJc w:val="right"/>
      <w:pPr>
        <w:ind w:left="4746" w:hanging="180"/>
      </w:pPr>
    </w:lvl>
    <w:lvl w:ilvl="6" w:tplc="402667A2">
      <w:start w:val="1"/>
      <w:numFmt w:val="decimal"/>
      <w:lvlText w:val="%7."/>
      <w:lvlJc w:val="left"/>
      <w:pPr>
        <w:ind w:left="5466" w:hanging="360"/>
      </w:pPr>
    </w:lvl>
    <w:lvl w:ilvl="7" w:tplc="39FA845A">
      <w:start w:val="1"/>
      <w:numFmt w:val="lowerLetter"/>
      <w:lvlText w:val="%8."/>
      <w:lvlJc w:val="left"/>
      <w:pPr>
        <w:ind w:left="6186" w:hanging="360"/>
      </w:pPr>
    </w:lvl>
    <w:lvl w:ilvl="8" w:tplc="0F66FF74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2A15A0F"/>
    <w:multiLevelType w:val="hybridMultilevel"/>
    <w:tmpl w:val="581A3360"/>
    <w:lvl w:ilvl="0" w:tplc="6F324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F2656BA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B57E2B76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 w:tplc="AF84CB7C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 w:tplc="F1BED0D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 w:tplc="DD2EC758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 w:tplc="259ADC8A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 w:tplc="3CA62BD4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 w:tplc="C62E7966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>
    <w:nsid w:val="141D4574"/>
    <w:multiLevelType w:val="hybridMultilevel"/>
    <w:tmpl w:val="722696F4"/>
    <w:lvl w:ilvl="0" w:tplc="A168B6B6">
      <w:start w:val="1"/>
      <w:numFmt w:val="decimal"/>
      <w:lvlText w:val="%1."/>
      <w:lvlJc w:val="left"/>
      <w:pPr>
        <w:ind w:left="403" w:hanging="241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1" w:tplc="E5E8BAAE">
      <w:start w:val="1"/>
      <w:numFmt w:val="decimal"/>
      <w:lvlText w:val="%2)"/>
      <w:lvlJc w:val="left"/>
      <w:pPr>
        <w:ind w:left="1087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53E25D52">
      <w:start w:val="1"/>
      <w:numFmt w:val="decimal"/>
      <w:lvlText w:val="%3)"/>
      <w:lvlJc w:val="left"/>
      <w:pPr>
        <w:ind w:left="1560" w:hanging="360"/>
      </w:pPr>
      <w:rPr>
        <w:rFonts w:hint="default"/>
        <w:spacing w:val="-3"/>
        <w:sz w:val="24"/>
        <w:szCs w:val="24"/>
      </w:rPr>
    </w:lvl>
    <w:lvl w:ilvl="3" w:tplc="8700746E">
      <w:start w:val="1"/>
      <w:numFmt w:val="bullet"/>
      <w:lvlText w:val="•"/>
      <w:lvlJc w:val="left"/>
      <w:pPr>
        <w:ind w:left="1540" w:hanging="348"/>
      </w:pPr>
      <w:rPr>
        <w:rFonts w:hint="default"/>
      </w:rPr>
    </w:lvl>
    <w:lvl w:ilvl="4" w:tplc="13166EEA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5" w:tplc="621EB1DE">
      <w:start w:val="1"/>
      <w:numFmt w:val="bullet"/>
      <w:lvlText w:val="•"/>
      <w:lvlJc w:val="left"/>
      <w:pPr>
        <w:ind w:left="3717" w:hanging="348"/>
      </w:pPr>
      <w:rPr>
        <w:rFonts w:hint="default"/>
      </w:rPr>
    </w:lvl>
    <w:lvl w:ilvl="6" w:tplc="08E0ED00">
      <w:start w:val="1"/>
      <w:numFmt w:val="bullet"/>
      <w:lvlText w:val="•"/>
      <w:lvlJc w:val="left"/>
      <w:pPr>
        <w:ind w:left="4805" w:hanging="348"/>
      </w:pPr>
      <w:rPr>
        <w:rFonts w:hint="default"/>
      </w:rPr>
    </w:lvl>
    <w:lvl w:ilvl="7" w:tplc="C8726A0A">
      <w:start w:val="1"/>
      <w:numFmt w:val="bullet"/>
      <w:lvlText w:val="•"/>
      <w:lvlJc w:val="left"/>
      <w:pPr>
        <w:ind w:left="5894" w:hanging="348"/>
      </w:pPr>
      <w:rPr>
        <w:rFonts w:hint="default"/>
      </w:rPr>
    </w:lvl>
    <w:lvl w:ilvl="8" w:tplc="74288CB2">
      <w:start w:val="1"/>
      <w:numFmt w:val="bullet"/>
      <w:lvlText w:val="•"/>
      <w:lvlJc w:val="left"/>
      <w:pPr>
        <w:ind w:left="6982" w:hanging="348"/>
      </w:pPr>
      <w:rPr>
        <w:rFonts w:hint="default"/>
      </w:rPr>
    </w:lvl>
  </w:abstractNum>
  <w:abstractNum w:abstractNumId="18">
    <w:nsid w:val="154D6810"/>
    <w:multiLevelType w:val="hybridMultilevel"/>
    <w:tmpl w:val="061483C2"/>
    <w:lvl w:ilvl="0" w:tplc="2D22C57E">
      <w:start w:val="1"/>
      <w:numFmt w:val="decimal"/>
      <w:lvlText w:val="%1."/>
      <w:lvlJc w:val="left"/>
      <w:pPr>
        <w:ind w:left="465" w:hanging="346"/>
      </w:pPr>
      <w:rPr>
        <w:rFonts w:ascii="Times New Roman" w:eastAsia="Times New Roman" w:hAnsi="Times New Roman" w:cs="Times New Roman" w:hint="default"/>
        <w:spacing w:val="-28"/>
        <w:sz w:val="24"/>
        <w:szCs w:val="24"/>
      </w:rPr>
    </w:lvl>
    <w:lvl w:ilvl="1" w:tplc="04A821A2">
      <w:start w:val="1"/>
      <w:numFmt w:val="decimal"/>
      <w:lvlText w:val="%2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9"/>
        <w:sz w:val="24"/>
        <w:szCs w:val="24"/>
      </w:rPr>
    </w:lvl>
    <w:lvl w:ilvl="2" w:tplc="C25CEDF2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770325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097C3A3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5" w:tplc="10F8436A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B980034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F940BFA0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8" w:tplc="E07EE7DC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19">
    <w:nsid w:val="16ED4A28"/>
    <w:multiLevelType w:val="hybridMultilevel"/>
    <w:tmpl w:val="3948F51C"/>
    <w:lvl w:ilvl="0" w:tplc="F5821406">
      <w:start w:val="1"/>
      <w:numFmt w:val="decimal"/>
      <w:lvlText w:val="%1."/>
      <w:lvlJc w:val="left"/>
      <w:pPr>
        <w:ind w:left="720" w:hanging="360"/>
      </w:pPr>
    </w:lvl>
    <w:lvl w:ilvl="1" w:tplc="77427D56">
      <w:start w:val="1"/>
      <w:numFmt w:val="lowerLetter"/>
      <w:lvlText w:val="%2."/>
      <w:lvlJc w:val="left"/>
      <w:pPr>
        <w:ind w:left="1440" w:hanging="360"/>
      </w:pPr>
    </w:lvl>
    <w:lvl w:ilvl="2" w:tplc="D3469CC4">
      <w:start w:val="1"/>
      <w:numFmt w:val="lowerRoman"/>
      <w:lvlText w:val="%3."/>
      <w:lvlJc w:val="right"/>
      <w:pPr>
        <w:ind w:left="2160" w:hanging="180"/>
      </w:pPr>
    </w:lvl>
    <w:lvl w:ilvl="3" w:tplc="7DB4F002">
      <w:start w:val="1"/>
      <w:numFmt w:val="decimal"/>
      <w:lvlText w:val="%4."/>
      <w:lvlJc w:val="left"/>
      <w:pPr>
        <w:ind w:left="2880" w:hanging="360"/>
      </w:pPr>
    </w:lvl>
    <w:lvl w:ilvl="4" w:tplc="FD90498C">
      <w:start w:val="1"/>
      <w:numFmt w:val="lowerLetter"/>
      <w:lvlText w:val="%5."/>
      <w:lvlJc w:val="left"/>
      <w:pPr>
        <w:ind w:left="3600" w:hanging="360"/>
      </w:pPr>
    </w:lvl>
    <w:lvl w:ilvl="5" w:tplc="0B78561A">
      <w:start w:val="1"/>
      <w:numFmt w:val="lowerRoman"/>
      <w:lvlText w:val="%6."/>
      <w:lvlJc w:val="right"/>
      <w:pPr>
        <w:ind w:left="4320" w:hanging="180"/>
      </w:pPr>
    </w:lvl>
    <w:lvl w:ilvl="6" w:tplc="801AEC78">
      <w:start w:val="1"/>
      <w:numFmt w:val="decimal"/>
      <w:lvlText w:val="%7."/>
      <w:lvlJc w:val="left"/>
      <w:pPr>
        <w:ind w:left="5040" w:hanging="360"/>
      </w:pPr>
    </w:lvl>
    <w:lvl w:ilvl="7" w:tplc="613006C2">
      <w:start w:val="1"/>
      <w:numFmt w:val="lowerLetter"/>
      <w:lvlText w:val="%8."/>
      <w:lvlJc w:val="left"/>
      <w:pPr>
        <w:ind w:left="5760" w:hanging="360"/>
      </w:pPr>
    </w:lvl>
    <w:lvl w:ilvl="8" w:tplc="8AE604C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33AD4"/>
    <w:multiLevelType w:val="hybridMultilevel"/>
    <w:tmpl w:val="3D4E3CB6"/>
    <w:lvl w:ilvl="0" w:tplc="882EEE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92ADA3C">
      <w:start w:val="1"/>
      <w:numFmt w:val="lowerLetter"/>
      <w:lvlText w:val="%2."/>
      <w:lvlJc w:val="left"/>
      <w:pPr>
        <w:ind w:left="1505" w:hanging="360"/>
      </w:pPr>
    </w:lvl>
    <w:lvl w:ilvl="2" w:tplc="DF4638F8">
      <w:start w:val="1"/>
      <w:numFmt w:val="lowerRoman"/>
      <w:lvlText w:val="%3."/>
      <w:lvlJc w:val="right"/>
      <w:pPr>
        <w:ind w:left="2225" w:hanging="180"/>
      </w:pPr>
    </w:lvl>
    <w:lvl w:ilvl="3" w:tplc="042C505E">
      <w:start w:val="1"/>
      <w:numFmt w:val="decimal"/>
      <w:lvlText w:val="%4."/>
      <w:lvlJc w:val="left"/>
      <w:pPr>
        <w:ind w:left="2945" w:hanging="360"/>
      </w:pPr>
    </w:lvl>
    <w:lvl w:ilvl="4" w:tplc="A7F877C0">
      <w:start w:val="1"/>
      <w:numFmt w:val="lowerLetter"/>
      <w:lvlText w:val="%5."/>
      <w:lvlJc w:val="left"/>
      <w:pPr>
        <w:ind w:left="3665" w:hanging="360"/>
      </w:pPr>
    </w:lvl>
    <w:lvl w:ilvl="5" w:tplc="69CC27A8">
      <w:start w:val="1"/>
      <w:numFmt w:val="lowerRoman"/>
      <w:lvlText w:val="%6."/>
      <w:lvlJc w:val="right"/>
      <w:pPr>
        <w:ind w:left="4385" w:hanging="180"/>
      </w:pPr>
    </w:lvl>
    <w:lvl w:ilvl="6" w:tplc="C46A9714">
      <w:start w:val="1"/>
      <w:numFmt w:val="decimal"/>
      <w:lvlText w:val="%7."/>
      <w:lvlJc w:val="left"/>
      <w:pPr>
        <w:ind w:left="5105" w:hanging="360"/>
      </w:pPr>
    </w:lvl>
    <w:lvl w:ilvl="7" w:tplc="64883AB0">
      <w:start w:val="1"/>
      <w:numFmt w:val="lowerLetter"/>
      <w:lvlText w:val="%8."/>
      <w:lvlJc w:val="left"/>
      <w:pPr>
        <w:ind w:left="5825" w:hanging="360"/>
      </w:pPr>
    </w:lvl>
    <w:lvl w:ilvl="8" w:tplc="E61A1CF0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1AE2011B"/>
    <w:multiLevelType w:val="hybridMultilevel"/>
    <w:tmpl w:val="4496A9A0"/>
    <w:lvl w:ilvl="0" w:tplc="F1B2CA8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B698852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5636EB4E">
      <w:start w:val="1"/>
      <w:numFmt w:val="lowerRoman"/>
      <w:lvlText w:val="%3."/>
      <w:lvlJc w:val="right"/>
      <w:pPr>
        <w:ind w:left="2586" w:hanging="180"/>
      </w:pPr>
    </w:lvl>
    <w:lvl w:ilvl="3" w:tplc="92787192">
      <w:start w:val="1"/>
      <w:numFmt w:val="decimal"/>
      <w:lvlText w:val="%4."/>
      <w:lvlJc w:val="left"/>
      <w:pPr>
        <w:ind w:left="3306" w:hanging="360"/>
      </w:pPr>
    </w:lvl>
    <w:lvl w:ilvl="4" w:tplc="51327860">
      <w:start w:val="1"/>
      <w:numFmt w:val="lowerLetter"/>
      <w:lvlText w:val="%5."/>
      <w:lvlJc w:val="left"/>
      <w:pPr>
        <w:ind w:left="4026" w:hanging="360"/>
      </w:pPr>
    </w:lvl>
    <w:lvl w:ilvl="5" w:tplc="A13AB01C">
      <w:start w:val="1"/>
      <w:numFmt w:val="lowerRoman"/>
      <w:lvlText w:val="%6."/>
      <w:lvlJc w:val="right"/>
      <w:pPr>
        <w:ind w:left="4746" w:hanging="180"/>
      </w:pPr>
    </w:lvl>
    <w:lvl w:ilvl="6" w:tplc="B2B44534">
      <w:start w:val="1"/>
      <w:numFmt w:val="decimal"/>
      <w:lvlText w:val="%7."/>
      <w:lvlJc w:val="left"/>
      <w:pPr>
        <w:ind w:left="5466" w:hanging="360"/>
      </w:pPr>
    </w:lvl>
    <w:lvl w:ilvl="7" w:tplc="587E5B04">
      <w:start w:val="1"/>
      <w:numFmt w:val="lowerLetter"/>
      <w:lvlText w:val="%8."/>
      <w:lvlJc w:val="left"/>
      <w:pPr>
        <w:ind w:left="6186" w:hanging="360"/>
      </w:pPr>
    </w:lvl>
    <w:lvl w:ilvl="8" w:tplc="FE72F320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F787BCD"/>
    <w:multiLevelType w:val="hybridMultilevel"/>
    <w:tmpl w:val="5F64ED3A"/>
    <w:lvl w:ilvl="0" w:tplc="8C00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C6E278C">
      <w:start w:val="1"/>
      <w:numFmt w:val="lowerLetter"/>
      <w:lvlText w:val="%2."/>
      <w:lvlJc w:val="left"/>
      <w:pPr>
        <w:ind w:left="1440" w:hanging="360"/>
      </w:pPr>
    </w:lvl>
    <w:lvl w:ilvl="2" w:tplc="A32EAD84">
      <w:start w:val="1"/>
      <w:numFmt w:val="lowerRoman"/>
      <w:lvlText w:val="%3."/>
      <w:lvlJc w:val="right"/>
      <w:pPr>
        <w:ind w:left="2160" w:hanging="180"/>
      </w:pPr>
    </w:lvl>
    <w:lvl w:ilvl="3" w:tplc="2D7C3BF8">
      <w:start w:val="1"/>
      <w:numFmt w:val="decimal"/>
      <w:lvlText w:val="%4."/>
      <w:lvlJc w:val="left"/>
      <w:pPr>
        <w:ind w:left="2880" w:hanging="360"/>
      </w:pPr>
    </w:lvl>
    <w:lvl w:ilvl="4" w:tplc="1388AFAA">
      <w:start w:val="1"/>
      <w:numFmt w:val="lowerLetter"/>
      <w:lvlText w:val="%5."/>
      <w:lvlJc w:val="left"/>
      <w:pPr>
        <w:ind w:left="3600" w:hanging="360"/>
      </w:pPr>
    </w:lvl>
    <w:lvl w:ilvl="5" w:tplc="B4163122">
      <w:start w:val="1"/>
      <w:numFmt w:val="lowerRoman"/>
      <w:lvlText w:val="%6."/>
      <w:lvlJc w:val="right"/>
      <w:pPr>
        <w:ind w:left="4320" w:hanging="180"/>
      </w:pPr>
    </w:lvl>
    <w:lvl w:ilvl="6" w:tplc="6DE455DC">
      <w:start w:val="1"/>
      <w:numFmt w:val="decimal"/>
      <w:lvlText w:val="%7."/>
      <w:lvlJc w:val="left"/>
      <w:pPr>
        <w:ind w:left="5040" w:hanging="360"/>
      </w:pPr>
    </w:lvl>
    <w:lvl w:ilvl="7" w:tplc="3C74BEAE">
      <w:start w:val="1"/>
      <w:numFmt w:val="lowerLetter"/>
      <w:lvlText w:val="%8."/>
      <w:lvlJc w:val="left"/>
      <w:pPr>
        <w:ind w:left="5760" w:hanging="360"/>
      </w:pPr>
    </w:lvl>
    <w:lvl w:ilvl="8" w:tplc="BBE8436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A14893"/>
    <w:multiLevelType w:val="hybridMultilevel"/>
    <w:tmpl w:val="E1421EC4"/>
    <w:lvl w:ilvl="0" w:tplc="B2C26FD2">
      <w:start w:val="1"/>
      <w:numFmt w:val="decimal"/>
      <w:lvlText w:val="%1)"/>
      <w:lvlJc w:val="left"/>
      <w:pPr>
        <w:ind w:left="720" w:hanging="360"/>
      </w:pPr>
    </w:lvl>
    <w:lvl w:ilvl="1" w:tplc="5BF683DA">
      <w:start w:val="1"/>
      <w:numFmt w:val="decimal"/>
      <w:lvlText w:val="%2)"/>
      <w:lvlJc w:val="left"/>
      <w:pPr>
        <w:ind w:left="1440" w:hanging="360"/>
      </w:pPr>
    </w:lvl>
    <w:lvl w:ilvl="2" w:tplc="D500D9E6">
      <w:start w:val="1"/>
      <w:numFmt w:val="lowerRoman"/>
      <w:lvlText w:val="%3."/>
      <w:lvlJc w:val="right"/>
      <w:pPr>
        <w:ind w:left="2160" w:hanging="180"/>
      </w:pPr>
    </w:lvl>
    <w:lvl w:ilvl="3" w:tplc="F1DE78FC">
      <w:start w:val="1"/>
      <w:numFmt w:val="decimal"/>
      <w:lvlText w:val="%4."/>
      <w:lvlJc w:val="left"/>
      <w:pPr>
        <w:ind w:left="2880" w:hanging="360"/>
      </w:pPr>
    </w:lvl>
    <w:lvl w:ilvl="4" w:tplc="F3440182">
      <w:start w:val="1"/>
      <w:numFmt w:val="lowerLetter"/>
      <w:lvlText w:val="%5."/>
      <w:lvlJc w:val="left"/>
      <w:pPr>
        <w:ind w:left="3600" w:hanging="360"/>
      </w:pPr>
    </w:lvl>
    <w:lvl w:ilvl="5" w:tplc="1B40B9C0">
      <w:start w:val="1"/>
      <w:numFmt w:val="lowerRoman"/>
      <w:lvlText w:val="%6."/>
      <w:lvlJc w:val="right"/>
      <w:pPr>
        <w:ind w:left="4320" w:hanging="180"/>
      </w:pPr>
    </w:lvl>
    <w:lvl w:ilvl="6" w:tplc="AFD4DB48">
      <w:start w:val="1"/>
      <w:numFmt w:val="decimal"/>
      <w:lvlText w:val="%7."/>
      <w:lvlJc w:val="left"/>
      <w:pPr>
        <w:ind w:left="5040" w:hanging="360"/>
      </w:pPr>
    </w:lvl>
    <w:lvl w:ilvl="7" w:tplc="1C3EB8F0">
      <w:start w:val="1"/>
      <w:numFmt w:val="lowerLetter"/>
      <w:lvlText w:val="%8."/>
      <w:lvlJc w:val="left"/>
      <w:pPr>
        <w:ind w:left="5760" w:hanging="360"/>
      </w:pPr>
    </w:lvl>
    <w:lvl w:ilvl="8" w:tplc="7A405DB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A22845"/>
    <w:multiLevelType w:val="hybridMultilevel"/>
    <w:tmpl w:val="3BD8250C"/>
    <w:lvl w:ilvl="0" w:tplc="9AB6C1D4">
      <w:start w:val="1"/>
      <w:numFmt w:val="decimal"/>
      <w:lvlText w:val="%1."/>
      <w:lvlJc w:val="left"/>
      <w:pPr>
        <w:ind w:left="720" w:hanging="360"/>
      </w:pPr>
    </w:lvl>
    <w:lvl w:ilvl="1" w:tplc="74AC67D8">
      <w:start w:val="1"/>
      <w:numFmt w:val="lowerLetter"/>
      <w:lvlText w:val="%2."/>
      <w:lvlJc w:val="left"/>
      <w:pPr>
        <w:ind w:left="1440" w:hanging="360"/>
      </w:pPr>
    </w:lvl>
    <w:lvl w:ilvl="2" w:tplc="3A8421F8">
      <w:start w:val="1"/>
      <w:numFmt w:val="lowerRoman"/>
      <w:lvlText w:val="%3."/>
      <w:lvlJc w:val="right"/>
      <w:pPr>
        <w:ind w:left="2160" w:hanging="180"/>
      </w:pPr>
    </w:lvl>
    <w:lvl w:ilvl="3" w:tplc="A6160AD8">
      <w:start w:val="1"/>
      <w:numFmt w:val="decimal"/>
      <w:lvlText w:val="%4."/>
      <w:lvlJc w:val="left"/>
      <w:pPr>
        <w:ind w:left="2880" w:hanging="360"/>
      </w:pPr>
    </w:lvl>
    <w:lvl w:ilvl="4" w:tplc="7A127C94">
      <w:start w:val="1"/>
      <w:numFmt w:val="lowerLetter"/>
      <w:lvlText w:val="%5."/>
      <w:lvlJc w:val="left"/>
      <w:pPr>
        <w:ind w:left="3600" w:hanging="360"/>
      </w:pPr>
    </w:lvl>
    <w:lvl w:ilvl="5" w:tplc="DBA4E1D6">
      <w:start w:val="1"/>
      <w:numFmt w:val="lowerRoman"/>
      <w:lvlText w:val="%6."/>
      <w:lvlJc w:val="right"/>
      <w:pPr>
        <w:ind w:left="4320" w:hanging="180"/>
      </w:pPr>
    </w:lvl>
    <w:lvl w:ilvl="6" w:tplc="552AADBA">
      <w:start w:val="1"/>
      <w:numFmt w:val="decimal"/>
      <w:lvlText w:val="%7."/>
      <w:lvlJc w:val="left"/>
      <w:pPr>
        <w:ind w:left="5040" w:hanging="360"/>
      </w:pPr>
    </w:lvl>
    <w:lvl w:ilvl="7" w:tplc="4B7C3808">
      <w:start w:val="1"/>
      <w:numFmt w:val="lowerLetter"/>
      <w:lvlText w:val="%8."/>
      <w:lvlJc w:val="left"/>
      <w:pPr>
        <w:ind w:left="5760" w:hanging="360"/>
      </w:pPr>
    </w:lvl>
    <w:lvl w:ilvl="8" w:tplc="17CC412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B11295"/>
    <w:multiLevelType w:val="hybridMultilevel"/>
    <w:tmpl w:val="39D64036"/>
    <w:lvl w:ilvl="0" w:tplc="C4A809C6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i w:val="0"/>
        <w:spacing w:val="-17"/>
        <w:sz w:val="24"/>
        <w:szCs w:val="24"/>
      </w:rPr>
    </w:lvl>
    <w:lvl w:ilvl="1" w:tplc="40B84E58">
      <w:start w:val="1"/>
      <w:numFmt w:val="lowerLetter"/>
      <w:lvlText w:val="%2."/>
      <w:lvlJc w:val="left"/>
      <w:pPr>
        <w:ind w:left="1440" w:hanging="360"/>
      </w:pPr>
    </w:lvl>
    <w:lvl w:ilvl="2" w:tplc="1A5C8C66">
      <w:start w:val="1"/>
      <w:numFmt w:val="lowerRoman"/>
      <w:lvlText w:val="%3."/>
      <w:lvlJc w:val="right"/>
      <w:pPr>
        <w:ind w:left="2160" w:hanging="180"/>
      </w:pPr>
    </w:lvl>
    <w:lvl w:ilvl="3" w:tplc="A5A07894">
      <w:start w:val="1"/>
      <w:numFmt w:val="decimal"/>
      <w:lvlText w:val="%4."/>
      <w:lvlJc w:val="left"/>
      <w:pPr>
        <w:ind w:left="2880" w:hanging="360"/>
      </w:pPr>
    </w:lvl>
    <w:lvl w:ilvl="4" w:tplc="58BA3780">
      <w:start w:val="1"/>
      <w:numFmt w:val="lowerLetter"/>
      <w:lvlText w:val="%5."/>
      <w:lvlJc w:val="left"/>
      <w:pPr>
        <w:ind w:left="3600" w:hanging="360"/>
      </w:pPr>
    </w:lvl>
    <w:lvl w:ilvl="5" w:tplc="ABAA1F3E">
      <w:start w:val="1"/>
      <w:numFmt w:val="lowerRoman"/>
      <w:lvlText w:val="%6."/>
      <w:lvlJc w:val="right"/>
      <w:pPr>
        <w:ind w:left="4320" w:hanging="180"/>
      </w:pPr>
    </w:lvl>
    <w:lvl w:ilvl="6" w:tplc="FE3E3248">
      <w:start w:val="1"/>
      <w:numFmt w:val="decimal"/>
      <w:lvlText w:val="%7."/>
      <w:lvlJc w:val="left"/>
      <w:pPr>
        <w:ind w:left="5040" w:hanging="360"/>
      </w:pPr>
    </w:lvl>
    <w:lvl w:ilvl="7" w:tplc="7AAA5F00">
      <w:start w:val="1"/>
      <w:numFmt w:val="lowerLetter"/>
      <w:lvlText w:val="%8."/>
      <w:lvlJc w:val="left"/>
      <w:pPr>
        <w:ind w:left="5760" w:hanging="360"/>
      </w:pPr>
    </w:lvl>
    <w:lvl w:ilvl="8" w:tplc="0B7AA90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C4332E"/>
    <w:multiLevelType w:val="hybridMultilevel"/>
    <w:tmpl w:val="36E8EEC2"/>
    <w:lvl w:ilvl="0" w:tplc="10DC3A10">
      <w:start w:val="1"/>
      <w:numFmt w:val="lowerLetter"/>
      <w:lvlText w:val="%1)"/>
      <w:lvlJc w:val="left"/>
      <w:pPr>
        <w:ind w:left="1710" w:hanging="360"/>
      </w:pPr>
    </w:lvl>
    <w:lvl w:ilvl="1" w:tplc="ED9288E2">
      <w:start w:val="1"/>
      <w:numFmt w:val="lowerLetter"/>
      <w:lvlText w:val="%2."/>
      <w:lvlJc w:val="left"/>
      <w:pPr>
        <w:ind w:left="2430" w:hanging="360"/>
      </w:pPr>
    </w:lvl>
    <w:lvl w:ilvl="2" w:tplc="CF2EA73C">
      <w:start w:val="1"/>
      <w:numFmt w:val="lowerRoman"/>
      <w:lvlText w:val="%3."/>
      <w:lvlJc w:val="right"/>
      <w:pPr>
        <w:ind w:left="3150" w:hanging="180"/>
      </w:pPr>
    </w:lvl>
    <w:lvl w:ilvl="3" w:tplc="430212DC">
      <w:start w:val="1"/>
      <w:numFmt w:val="decimal"/>
      <w:lvlText w:val="%4."/>
      <w:lvlJc w:val="left"/>
      <w:pPr>
        <w:ind w:left="3870" w:hanging="360"/>
      </w:pPr>
    </w:lvl>
    <w:lvl w:ilvl="4" w:tplc="EBDE5118">
      <w:start w:val="1"/>
      <w:numFmt w:val="lowerLetter"/>
      <w:lvlText w:val="%5."/>
      <w:lvlJc w:val="left"/>
      <w:pPr>
        <w:ind w:left="4590" w:hanging="360"/>
      </w:pPr>
    </w:lvl>
    <w:lvl w:ilvl="5" w:tplc="99A83746">
      <w:start w:val="1"/>
      <w:numFmt w:val="lowerRoman"/>
      <w:lvlText w:val="%6."/>
      <w:lvlJc w:val="right"/>
      <w:pPr>
        <w:ind w:left="5310" w:hanging="180"/>
      </w:pPr>
    </w:lvl>
    <w:lvl w:ilvl="6" w:tplc="E90AA1E2">
      <w:start w:val="1"/>
      <w:numFmt w:val="decimal"/>
      <w:lvlText w:val="%7."/>
      <w:lvlJc w:val="left"/>
      <w:pPr>
        <w:ind w:left="6030" w:hanging="360"/>
      </w:pPr>
    </w:lvl>
    <w:lvl w:ilvl="7" w:tplc="F3A6DABE">
      <w:start w:val="1"/>
      <w:numFmt w:val="lowerLetter"/>
      <w:lvlText w:val="%8."/>
      <w:lvlJc w:val="left"/>
      <w:pPr>
        <w:ind w:left="6750" w:hanging="360"/>
      </w:pPr>
    </w:lvl>
    <w:lvl w:ilvl="8" w:tplc="5638FBD8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2CFF5CB0"/>
    <w:multiLevelType w:val="hybridMultilevel"/>
    <w:tmpl w:val="0C02F390"/>
    <w:lvl w:ilvl="0" w:tplc="972ACAA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</w:rPr>
    </w:lvl>
    <w:lvl w:ilvl="1" w:tplc="1F988BDE">
      <w:start w:val="1"/>
      <w:numFmt w:val="lowerLetter"/>
      <w:lvlText w:val="%2."/>
      <w:lvlJc w:val="left"/>
      <w:pPr>
        <w:ind w:left="1440" w:hanging="360"/>
      </w:pPr>
    </w:lvl>
    <w:lvl w:ilvl="2" w:tplc="3F088024">
      <w:start w:val="1"/>
      <w:numFmt w:val="lowerRoman"/>
      <w:lvlText w:val="%3."/>
      <w:lvlJc w:val="right"/>
      <w:pPr>
        <w:ind w:left="2160" w:hanging="180"/>
      </w:pPr>
    </w:lvl>
    <w:lvl w:ilvl="3" w:tplc="632E6C0E">
      <w:start w:val="1"/>
      <w:numFmt w:val="decimal"/>
      <w:lvlText w:val="%4."/>
      <w:lvlJc w:val="left"/>
      <w:pPr>
        <w:ind w:left="2880" w:hanging="360"/>
      </w:pPr>
    </w:lvl>
    <w:lvl w:ilvl="4" w:tplc="E616642E">
      <w:start w:val="1"/>
      <w:numFmt w:val="lowerLetter"/>
      <w:lvlText w:val="%5."/>
      <w:lvlJc w:val="left"/>
      <w:pPr>
        <w:ind w:left="3600" w:hanging="360"/>
      </w:pPr>
    </w:lvl>
    <w:lvl w:ilvl="5" w:tplc="B3241088">
      <w:start w:val="1"/>
      <w:numFmt w:val="lowerRoman"/>
      <w:lvlText w:val="%6."/>
      <w:lvlJc w:val="right"/>
      <w:pPr>
        <w:ind w:left="4320" w:hanging="180"/>
      </w:pPr>
    </w:lvl>
    <w:lvl w:ilvl="6" w:tplc="8078EAA6">
      <w:start w:val="1"/>
      <w:numFmt w:val="decimal"/>
      <w:lvlText w:val="%7."/>
      <w:lvlJc w:val="left"/>
      <w:pPr>
        <w:ind w:left="5040" w:hanging="360"/>
      </w:pPr>
    </w:lvl>
    <w:lvl w:ilvl="7" w:tplc="7A56BA48">
      <w:start w:val="1"/>
      <w:numFmt w:val="lowerLetter"/>
      <w:lvlText w:val="%8."/>
      <w:lvlJc w:val="left"/>
      <w:pPr>
        <w:ind w:left="5760" w:hanging="360"/>
      </w:pPr>
    </w:lvl>
    <w:lvl w:ilvl="8" w:tplc="CAB8A87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F65D0D"/>
    <w:multiLevelType w:val="hybridMultilevel"/>
    <w:tmpl w:val="FB187F2E"/>
    <w:lvl w:ilvl="0" w:tplc="7EE45664">
      <w:start w:val="1"/>
      <w:numFmt w:val="decimal"/>
      <w:lvlText w:val="%1)"/>
      <w:lvlJc w:val="left"/>
      <w:pPr>
        <w:ind w:left="1146" w:hanging="360"/>
      </w:pPr>
    </w:lvl>
    <w:lvl w:ilvl="1" w:tplc="BD76E114">
      <w:start w:val="1"/>
      <w:numFmt w:val="lowerLetter"/>
      <w:lvlText w:val="%2."/>
      <w:lvlJc w:val="left"/>
      <w:pPr>
        <w:ind w:left="1866" w:hanging="360"/>
      </w:pPr>
    </w:lvl>
    <w:lvl w:ilvl="2" w:tplc="4CD86F0A">
      <w:start w:val="1"/>
      <w:numFmt w:val="lowerRoman"/>
      <w:lvlText w:val="%3."/>
      <w:lvlJc w:val="right"/>
      <w:pPr>
        <w:ind w:left="2586" w:hanging="180"/>
      </w:pPr>
    </w:lvl>
    <w:lvl w:ilvl="3" w:tplc="521444BE">
      <w:start w:val="1"/>
      <w:numFmt w:val="decimal"/>
      <w:lvlText w:val="%4."/>
      <w:lvlJc w:val="left"/>
      <w:pPr>
        <w:ind w:left="3306" w:hanging="360"/>
      </w:pPr>
    </w:lvl>
    <w:lvl w:ilvl="4" w:tplc="B262C894">
      <w:start w:val="1"/>
      <w:numFmt w:val="lowerLetter"/>
      <w:lvlText w:val="%5."/>
      <w:lvlJc w:val="left"/>
      <w:pPr>
        <w:ind w:left="4026" w:hanging="360"/>
      </w:pPr>
    </w:lvl>
    <w:lvl w:ilvl="5" w:tplc="7DDAAE3C">
      <w:start w:val="1"/>
      <w:numFmt w:val="lowerRoman"/>
      <w:lvlText w:val="%6."/>
      <w:lvlJc w:val="right"/>
      <w:pPr>
        <w:ind w:left="4746" w:hanging="180"/>
      </w:pPr>
    </w:lvl>
    <w:lvl w:ilvl="6" w:tplc="C756A3EC">
      <w:start w:val="1"/>
      <w:numFmt w:val="decimal"/>
      <w:lvlText w:val="%7."/>
      <w:lvlJc w:val="left"/>
      <w:pPr>
        <w:ind w:left="5466" w:hanging="360"/>
      </w:pPr>
    </w:lvl>
    <w:lvl w:ilvl="7" w:tplc="2356F48E">
      <w:start w:val="1"/>
      <w:numFmt w:val="lowerLetter"/>
      <w:lvlText w:val="%8."/>
      <w:lvlJc w:val="left"/>
      <w:pPr>
        <w:ind w:left="6186" w:hanging="360"/>
      </w:pPr>
    </w:lvl>
    <w:lvl w:ilvl="8" w:tplc="891ECA60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06F436E"/>
    <w:multiLevelType w:val="hybridMultilevel"/>
    <w:tmpl w:val="22B2540C"/>
    <w:lvl w:ilvl="0" w:tplc="B54A61DC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36A8DA2">
      <w:start w:val="1"/>
      <w:numFmt w:val="lowerLetter"/>
      <w:lvlText w:val="%2."/>
      <w:lvlJc w:val="left"/>
      <w:pPr>
        <w:ind w:left="1440" w:hanging="360"/>
      </w:pPr>
    </w:lvl>
    <w:lvl w:ilvl="2" w:tplc="1E286E66">
      <w:start w:val="1"/>
      <w:numFmt w:val="lowerRoman"/>
      <w:lvlText w:val="%3."/>
      <w:lvlJc w:val="right"/>
      <w:pPr>
        <w:ind w:left="2160" w:hanging="180"/>
      </w:pPr>
    </w:lvl>
    <w:lvl w:ilvl="3" w:tplc="9DA8ABCC">
      <w:start w:val="1"/>
      <w:numFmt w:val="decimal"/>
      <w:lvlText w:val="%4."/>
      <w:lvlJc w:val="left"/>
      <w:pPr>
        <w:ind w:left="2880" w:hanging="360"/>
      </w:pPr>
    </w:lvl>
    <w:lvl w:ilvl="4" w:tplc="59F8F9E2">
      <w:start w:val="1"/>
      <w:numFmt w:val="lowerLetter"/>
      <w:lvlText w:val="%5."/>
      <w:lvlJc w:val="left"/>
      <w:pPr>
        <w:ind w:left="3600" w:hanging="360"/>
      </w:pPr>
    </w:lvl>
    <w:lvl w:ilvl="5" w:tplc="FFE82300">
      <w:start w:val="1"/>
      <w:numFmt w:val="lowerRoman"/>
      <w:lvlText w:val="%6."/>
      <w:lvlJc w:val="right"/>
      <w:pPr>
        <w:ind w:left="4320" w:hanging="180"/>
      </w:pPr>
    </w:lvl>
    <w:lvl w:ilvl="6" w:tplc="FD2621C8">
      <w:start w:val="1"/>
      <w:numFmt w:val="decimal"/>
      <w:lvlText w:val="%7."/>
      <w:lvlJc w:val="left"/>
      <w:pPr>
        <w:ind w:left="5040" w:hanging="360"/>
      </w:pPr>
    </w:lvl>
    <w:lvl w:ilvl="7" w:tplc="59B853B8">
      <w:start w:val="1"/>
      <w:numFmt w:val="lowerLetter"/>
      <w:lvlText w:val="%8."/>
      <w:lvlJc w:val="left"/>
      <w:pPr>
        <w:ind w:left="5760" w:hanging="360"/>
      </w:pPr>
    </w:lvl>
    <w:lvl w:ilvl="8" w:tplc="32E6E77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A84151"/>
    <w:multiLevelType w:val="hybridMultilevel"/>
    <w:tmpl w:val="F0C69984"/>
    <w:lvl w:ilvl="0" w:tplc="F0EC4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C7D98">
      <w:start w:val="1"/>
      <w:numFmt w:val="lowerLetter"/>
      <w:lvlText w:val="%2."/>
      <w:lvlJc w:val="left"/>
      <w:pPr>
        <w:ind w:left="1440" w:hanging="360"/>
      </w:pPr>
    </w:lvl>
    <w:lvl w:ilvl="2" w:tplc="BD785BC4">
      <w:start w:val="1"/>
      <w:numFmt w:val="lowerRoman"/>
      <w:lvlText w:val="%3."/>
      <w:lvlJc w:val="right"/>
      <w:pPr>
        <w:ind w:left="2160" w:hanging="180"/>
      </w:pPr>
    </w:lvl>
    <w:lvl w:ilvl="3" w:tplc="EF9A7360">
      <w:start w:val="1"/>
      <w:numFmt w:val="decimal"/>
      <w:lvlText w:val="%4."/>
      <w:lvlJc w:val="left"/>
      <w:pPr>
        <w:ind w:left="2880" w:hanging="360"/>
      </w:pPr>
    </w:lvl>
    <w:lvl w:ilvl="4" w:tplc="AED6B4C8">
      <w:start w:val="1"/>
      <w:numFmt w:val="lowerLetter"/>
      <w:lvlText w:val="%5."/>
      <w:lvlJc w:val="left"/>
      <w:pPr>
        <w:ind w:left="3600" w:hanging="360"/>
      </w:pPr>
    </w:lvl>
    <w:lvl w:ilvl="5" w:tplc="ED4CFF94">
      <w:start w:val="1"/>
      <w:numFmt w:val="lowerRoman"/>
      <w:lvlText w:val="%6."/>
      <w:lvlJc w:val="right"/>
      <w:pPr>
        <w:ind w:left="4320" w:hanging="180"/>
      </w:pPr>
    </w:lvl>
    <w:lvl w:ilvl="6" w:tplc="5940742E">
      <w:start w:val="1"/>
      <w:numFmt w:val="decimal"/>
      <w:lvlText w:val="%7."/>
      <w:lvlJc w:val="left"/>
      <w:pPr>
        <w:ind w:left="5040" w:hanging="360"/>
      </w:pPr>
    </w:lvl>
    <w:lvl w:ilvl="7" w:tplc="70CE315A">
      <w:start w:val="1"/>
      <w:numFmt w:val="lowerLetter"/>
      <w:lvlText w:val="%8."/>
      <w:lvlJc w:val="left"/>
      <w:pPr>
        <w:ind w:left="5760" w:hanging="360"/>
      </w:pPr>
    </w:lvl>
    <w:lvl w:ilvl="8" w:tplc="D8642F5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3A6851"/>
    <w:multiLevelType w:val="hybridMultilevel"/>
    <w:tmpl w:val="71A65ACC"/>
    <w:lvl w:ilvl="0" w:tplc="B4C0C880">
      <w:start w:val="1"/>
      <w:numFmt w:val="decimal"/>
      <w:lvlText w:val="%1)"/>
      <w:lvlJc w:val="left"/>
      <w:pPr>
        <w:ind w:left="1210" w:hanging="360"/>
      </w:pPr>
    </w:lvl>
    <w:lvl w:ilvl="1" w:tplc="4FCA5650">
      <w:start w:val="1"/>
      <w:numFmt w:val="lowerLetter"/>
      <w:lvlText w:val="%2."/>
      <w:lvlJc w:val="left"/>
      <w:pPr>
        <w:ind w:left="1930" w:hanging="360"/>
      </w:pPr>
    </w:lvl>
    <w:lvl w:ilvl="2" w:tplc="906601DE">
      <w:start w:val="1"/>
      <w:numFmt w:val="lowerRoman"/>
      <w:lvlText w:val="%3."/>
      <w:lvlJc w:val="right"/>
      <w:pPr>
        <w:ind w:left="2650" w:hanging="180"/>
      </w:pPr>
    </w:lvl>
    <w:lvl w:ilvl="3" w:tplc="2014E2CC">
      <w:start w:val="1"/>
      <w:numFmt w:val="decimal"/>
      <w:lvlText w:val="%4."/>
      <w:lvlJc w:val="left"/>
      <w:pPr>
        <w:ind w:left="3370" w:hanging="360"/>
      </w:pPr>
    </w:lvl>
    <w:lvl w:ilvl="4" w:tplc="6BFE6E0C">
      <w:start w:val="1"/>
      <w:numFmt w:val="lowerLetter"/>
      <w:lvlText w:val="%5."/>
      <w:lvlJc w:val="left"/>
      <w:pPr>
        <w:ind w:left="4090" w:hanging="360"/>
      </w:pPr>
    </w:lvl>
    <w:lvl w:ilvl="5" w:tplc="4FBA10E2">
      <w:start w:val="1"/>
      <w:numFmt w:val="lowerRoman"/>
      <w:lvlText w:val="%6."/>
      <w:lvlJc w:val="right"/>
      <w:pPr>
        <w:ind w:left="4810" w:hanging="180"/>
      </w:pPr>
    </w:lvl>
    <w:lvl w:ilvl="6" w:tplc="1D6AB108">
      <w:start w:val="1"/>
      <w:numFmt w:val="decimal"/>
      <w:lvlText w:val="%7."/>
      <w:lvlJc w:val="left"/>
      <w:pPr>
        <w:ind w:left="5530" w:hanging="360"/>
      </w:pPr>
    </w:lvl>
    <w:lvl w:ilvl="7" w:tplc="36ACC8E4">
      <w:start w:val="1"/>
      <w:numFmt w:val="lowerLetter"/>
      <w:lvlText w:val="%8."/>
      <w:lvlJc w:val="left"/>
      <w:pPr>
        <w:ind w:left="6250" w:hanging="360"/>
      </w:pPr>
    </w:lvl>
    <w:lvl w:ilvl="8" w:tplc="916C7774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34B41974"/>
    <w:multiLevelType w:val="hybridMultilevel"/>
    <w:tmpl w:val="69CC0D0A"/>
    <w:lvl w:ilvl="0" w:tplc="AC5E169C">
      <w:start w:val="1"/>
      <w:numFmt w:val="decimal"/>
      <w:lvlText w:val="%1."/>
      <w:lvlJc w:val="left"/>
      <w:pPr>
        <w:ind w:left="720" w:hanging="360"/>
      </w:pPr>
    </w:lvl>
    <w:lvl w:ilvl="1" w:tplc="C2A6E49E">
      <w:start w:val="1"/>
      <w:numFmt w:val="lowerLetter"/>
      <w:lvlText w:val="%2."/>
      <w:lvlJc w:val="left"/>
      <w:pPr>
        <w:ind w:left="1440" w:hanging="360"/>
      </w:pPr>
    </w:lvl>
    <w:lvl w:ilvl="2" w:tplc="2E54A414">
      <w:start w:val="1"/>
      <w:numFmt w:val="lowerRoman"/>
      <w:lvlText w:val="%3."/>
      <w:lvlJc w:val="right"/>
      <w:pPr>
        <w:ind w:left="2160" w:hanging="180"/>
      </w:pPr>
    </w:lvl>
    <w:lvl w:ilvl="3" w:tplc="1D84C308">
      <w:start w:val="1"/>
      <w:numFmt w:val="decimal"/>
      <w:lvlText w:val="%4."/>
      <w:lvlJc w:val="left"/>
      <w:pPr>
        <w:ind w:left="2880" w:hanging="360"/>
      </w:pPr>
    </w:lvl>
    <w:lvl w:ilvl="4" w:tplc="C1E2A25E">
      <w:start w:val="1"/>
      <w:numFmt w:val="lowerLetter"/>
      <w:lvlText w:val="%5."/>
      <w:lvlJc w:val="left"/>
      <w:pPr>
        <w:ind w:left="3600" w:hanging="360"/>
      </w:pPr>
    </w:lvl>
    <w:lvl w:ilvl="5" w:tplc="72A80E7C">
      <w:start w:val="1"/>
      <w:numFmt w:val="lowerRoman"/>
      <w:lvlText w:val="%6."/>
      <w:lvlJc w:val="right"/>
      <w:pPr>
        <w:ind w:left="4320" w:hanging="180"/>
      </w:pPr>
    </w:lvl>
    <w:lvl w:ilvl="6" w:tplc="0A14FD0C">
      <w:start w:val="1"/>
      <w:numFmt w:val="decimal"/>
      <w:lvlText w:val="%7."/>
      <w:lvlJc w:val="left"/>
      <w:pPr>
        <w:ind w:left="5040" w:hanging="360"/>
      </w:pPr>
    </w:lvl>
    <w:lvl w:ilvl="7" w:tplc="6A188D54">
      <w:start w:val="1"/>
      <w:numFmt w:val="lowerLetter"/>
      <w:lvlText w:val="%8."/>
      <w:lvlJc w:val="left"/>
      <w:pPr>
        <w:ind w:left="5760" w:hanging="360"/>
      </w:pPr>
    </w:lvl>
    <w:lvl w:ilvl="8" w:tplc="3CCA70C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BD4E05"/>
    <w:multiLevelType w:val="hybridMultilevel"/>
    <w:tmpl w:val="9EB28CF6"/>
    <w:lvl w:ilvl="0" w:tplc="504E1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</w:rPr>
    </w:lvl>
    <w:lvl w:ilvl="1" w:tplc="B928B9D6">
      <w:start w:val="1"/>
      <w:numFmt w:val="lowerLetter"/>
      <w:lvlText w:val="%2."/>
      <w:lvlJc w:val="left"/>
      <w:pPr>
        <w:ind w:left="1440" w:hanging="360"/>
      </w:pPr>
    </w:lvl>
    <w:lvl w:ilvl="2" w:tplc="CD888206">
      <w:start w:val="1"/>
      <w:numFmt w:val="lowerRoman"/>
      <w:lvlText w:val="%3."/>
      <w:lvlJc w:val="right"/>
      <w:pPr>
        <w:ind w:left="2160" w:hanging="180"/>
      </w:pPr>
    </w:lvl>
    <w:lvl w:ilvl="3" w:tplc="BE320BD6">
      <w:start w:val="1"/>
      <w:numFmt w:val="decimal"/>
      <w:lvlText w:val="%4."/>
      <w:lvlJc w:val="left"/>
      <w:pPr>
        <w:ind w:left="2880" w:hanging="360"/>
      </w:pPr>
    </w:lvl>
    <w:lvl w:ilvl="4" w:tplc="6888AB4A">
      <w:start w:val="1"/>
      <w:numFmt w:val="lowerLetter"/>
      <w:lvlText w:val="%5."/>
      <w:lvlJc w:val="left"/>
      <w:pPr>
        <w:ind w:left="3600" w:hanging="360"/>
      </w:pPr>
    </w:lvl>
    <w:lvl w:ilvl="5" w:tplc="CF0A4716">
      <w:start w:val="1"/>
      <w:numFmt w:val="lowerRoman"/>
      <w:lvlText w:val="%6."/>
      <w:lvlJc w:val="right"/>
      <w:pPr>
        <w:ind w:left="4320" w:hanging="180"/>
      </w:pPr>
    </w:lvl>
    <w:lvl w:ilvl="6" w:tplc="AABC90A2">
      <w:start w:val="1"/>
      <w:numFmt w:val="decimal"/>
      <w:lvlText w:val="%7."/>
      <w:lvlJc w:val="left"/>
      <w:pPr>
        <w:ind w:left="5040" w:hanging="360"/>
      </w:pPr>
    </w:lvl>
    <w:lvl w:ilvl="7" w:tplc="08448F32">
      <w:start w:val="1"/>
      <w:numFmt w:val="lowerLetter"/>
      <w:lvlText w:val="%8."/>
      <w:lvlJc w:val="left"/>
      <w:pPr>
        <w:ind w:left="5760" w:hanging="360"/>
      </w:pPr>
    </w:lvl>
    <w:lvl w:ilvl="8" w:tplc="1CDC854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F52A10"/>
    <w:multiLevelType w:val="hybridMultilevel"/>
    <w:tmpl w:val="B9905298"/>
    <w:lvl w:ilvl="0" w:tplc="1E9A54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B1AD42E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5EC63B4A">
      <w:start w:val="1"/>
      <w:numFmt w:val="lowerRoman"/>
      <w:lvlText w:val="%3."/>
      <w:lvlJc w:val="right"/>
      <w:pPr>
        <w:ind w:left="2880" w:hanging="180"/>
      </w:pPr>
    </w:lvl>
    <w:lvl w:ilvl="3" w:tplc="D7AED630">
      <w:start w:val="1"/>
      <w:numFmt w:val="decimal"/>
      <w:lvlText w:val="%4."/>
      <w:lvlJc w:val="left"/>
      <w:pPr>
        <w:ind w:left="3600" w:hanging="360"/>
      </w:pPr>
    </w:lvl>
    <w:lvl w:ilvl="4" w:tplc="AD88B916">
      <w:start w:val="1"/>
      <w:numFmt w:val="lowerLetter"/>
      <w:lvlText w:val="%5."/>
      <w:lvlJc w:val="left"/>
      <w:pPr>
        <w:ind w:left="4320" w:hanging="360"/>
      </w:pPr>
    </w:lvl>
    <w:lvl w:ilvl="5" w:tplc="304C4DF8">
      <w:start w:val="1"/>
      <w:numFmt w:val="lowerRoman"/>
      <w:lvlText w:val="%6."/>
      <w:lvlJc w:val="right"/>
      <w:pPr>
        <w:ind w:left="5040" w:hanging="180"/>
      </w:pPr>
    </w:lvl>
    <w:lvl w:ilvl="6" w:tplc="AE6CE242">
      <w:start w:val="1"/>
      <w:numFmt w:val="decimal"/>
      <w:lvlText w:val="%7."/>
      <w:lvlJc w:val="left"/>
      <w:pPr>
        <w:ind w:left="5760" w:hanging="360"/>
      </w:pPr>
    </w:lvl>
    <w:lvl w:ilvl="7" w:tplc="81843DA8">
      <w:start w:val="1"/>
      <w:numFmt w:val="lowerLetter"/>
      <w:lvlText w:val="%8."/>
      <w:lvlJc w:val="left"/>
      <w:pPr>
        <w:ind w:left="6480" w:hanging="360"/>
      </w:pPr>
    </w:lvl>
    <w:lvl w:ilvl="8" w:tplc="D55E2E04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5F775B4"/>
    <w:multiLevelType w:val="hybridMultilevel"/>
    <w:tmpl w:val="AC827CD0"/>
    <w:lvl w:ilvl="0" w:tplc="AFB2CA3A">
      <w:start w:val="1"/>
      <w:numFmt w:val="lowerLetter"/>
      <w:lvlText w:val="%1)"/>
      <w:lvlJc w:val="left"/>
      <w:pPr>
        <w:ind w:left="1571" w:hanging="360"/>
      </w:pPr>
    </w:lvl>
    <w:lvl w:ilvl="1" w:tplc="BA5AAAEE">
      <w:start w:val="1"/>
      <w:numFmt w:val="lowerLetter"/>
      <w:lvlText w:val="%2."/>
      <w:lvlJc w:val="left"/>
      <w:pPr>
        <w:ind w:left="2291" w:hanging="360"/>
      </w:pPr>
    </w:lvl>
    <w:lvl w:ilvl="2" w:tplc="1180D8FA">
      <w:start w:val="1"/>
      <w:numFmt w:val="lowerRoman"/>
      <w:lvlText w:val="%3."/>
      <w:lvlJc w:val="right"/>
      <w:pPr>
        <w:ind w:left="3011" w:hanging="180"/>
      </w:pPr>
    </w:lvl>
    <w:lvl w:ilvl="3" w:tplc="84B6D13E">
      <w:start w:val="1"/>
      <w:numFmt w:val="decimal"/>
      <w:lvlText w:val="%4."/>
      <w:lvlJc w:val="left"/>
      <w:pPr>
        <w:ind w:left="3731" w:hanging="360"/>
      </w:pPr>
    </w:lvl>
    <w:lvl w:ilvl="4" w:tplc="C4187854">
      <w:start w:val="1"/>
      <w:numFmt w:val="lowerLetter"/>
      <w:lvlText w:val="%5."/>
      <w:lvlJc w:val="left"/>
      <w:pPr>
        <w:ind w:left="4451" w:hanging="360"/>
      </w:pPr>
    </w:lvl>
    <w:lvl w:ilvl="5" w:tplc="C6AC5AB4">
      <w:start w:val="1"/>
      <w:numFmt w:val="lowerRoman"/>
      <w:lvlText w:val="%6."/>
      <w:lvlJc w:val="right"/>
      <w:pPr>
        <w:ind w:left="5171" w:hanging="180"/>
      </w:pPr>
    </w:lvl>
    <w:lvl w:ilvl="6" w:tplc="07BC1348">
      <w:start w:val="1"/>
      <w:numFmt w:val="decimal"/>
      <w:lvlText w:val="%7."/>
      <w:lvlJc w:val="left"/>
      <w:pPr>
        <w:ind w:left="5891" w:hanging="360"/>
      </w:pPr>
    </w:lvl>
    <w:lvl w:ilvl="7" w:tplc="F1E202D2">
      <w:start w:val="1"/>
      <w:numFmt w:val="lowerLetter"/>
      <w:lvlText w:val="%8."/>
      <w:lvlJc w:val="left"/>
      <w:pPr>
        <w:ind w:left="6611" w:hanging="360"/>
      </w:pPr>
    </w:lvl>
    <w:lvl w:ilvl="8" w:tplc="B05C709A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7B27144"/>
    <w:multiLevelType w:val="hybridMultilevel"/>
    <w:tmpl w:val="2D2EAED8"/>
    <w:lvl w:ilvl="0" w:tplc="3FE47230">
      <w:start w:val="1"/>
      <w:numFmt w:val="decimal"/>
      <w:lvlText w:val="%1)"/>
      <w:lvlJc w:val="left"/>
      <w:pPr>
        <w:ind w:left="1003" w:hanging="360"/>
      </w:pPr>
    </w:lvl>
    <w:lvl w:ilvl="1" w:tplc="2BB8B20A">
      <w:start w:val="1"/>
      <w:numFmt w:val="decimal"/>
      <w:lvlText w:val="%2)"/>
      <w:lvlJc w:val="left"/>
      <w:pPr>
        <w:ind w:left="720" w:hanging="360"/>
      </w:pPr>
    </w:lvl>
    <w:lvl w:ilvl="2" w:tplc="CBAC35F4">
      <w:start w:val="1"/>
      <w:numFmt w:val="lowerRoman"/>
      <w:lvlText w:val="%3."/>
      <w:lvlJc w:val="right"/>
      <w:pPr>
        <w:ind w:left="2443" w:hanging="180"/>
      </w:pPr>
    </w:lvl>
    <w:lvl w:ilvl="3" w:tplc="4B8C88BA">
      <w:start w:val="1"/>
      <w:numFmt w:val="decimal"/>
      <w:lvlText w:val="%4."/>
      <w:lvlJc w:val="left"/>
      <w:pPr>
        <w:ind w:left="3163" w:hanging="360"/>
      </w:pPr>
    </w:lvl>
    <w:lvl w:ilvl="4" w:tplc="DEE46868">
      <w:start w:val="1"/>
      <w:numFmt w:val="lowerLetter"/>
      <w:lvlText w:val="%5."/>
      <w:lvlJc w:val="left"/>
      <w:pPr>
        <w:ind w:left="3883" w:hanging="360"/>
      </w:pPr>
    </w:lvl>
    <w:lvl w:ilvl="5" w:tplc="E14E2052">
      <w:start w:val="1"/>
      <w:numFmt w:val="lowerRoman"/>
      <w:lvlText w:val="%6."/>
      <w:lvlJc w:val="right"/>
      <w:pPr>
        <w:ind w:left="4603" w:hanging="180"/>
      </w:pPr>
    </w:lvl>
    <w:lvl w:ilvl="6" w:tplc="54D259B6">
      <w:start w:val="1"/>
      <w:numFmt w:val="decimal"/>
      <w:lvlText w:val="%7."/>
      <w:lvlJc w:val="left"/>
      <w:pPr>
        <w:ind w:left="5323" w:hanging="360"/>
      </w:pPr>
    </w:lvl>
    <w:lvl w:ilvl="7" w:tplc="266084B8">
      <w:start w:val="1"/>
      <w:numFmt w:val="lowerLetter"/>
      <w:lvlText w:val="%8."/>
      <w:lvlJc w:val="left"/>
      <w:pPr>
        <w:ind w:left="6043" w:hanging="360"/>
      </w:pPr>
    </w:lvl>
    <w:lvl w:ilvl="8" w:tplc="241CB9DE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3C344C6C"/>
    <w:multiLevelType w:val="hybridMultilevel"/>
    <w:tmpl w:val="3FDC2D92"/>
    <w:lvl w:ilvl="0" w:tplc="9342B3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0CF02">
      <w:start w:val="1"/>
      <w:numFmt w:val="lowerLetter"/>
      <w:lvlText w:val="%2."/>
      <w:lvlJc w:val="left"/>
      <w:pPr>
        <w:ind w:left="1440" w:hanging="360"/>
      </w:pPr>
    </w:lvl>
    <w:lvl w:ilvl="2" w:tplc="1F1A68C2">
      <w:start w:val="1"/>
      <w:numFmt w:val="lowerRoman"/>
      <w:lvlText w:val="%3."/>
      <w:lvlJc w:val="right"/>
      <w:pPr>
        <w:ind w:left="2160" w:hanging="180"/>
      </w:pPr>
    </w:lvl>
    <w:lvl w:ilvl="3" w:tplc="517EDD38">
      <w:start w:val="1"/>
      <w:numFmt w:val="decimal"/>
      <w:lvlText w:val="%4."/>
      <w:lvlJc w:val="left"/>
      <w:pPr>
        <w:ind w:left="2880" w:hanging="360"/>
      </w:pPr>
    </w:lvl>
    <w:lvl w:ilvl="4" w:tplc="49825400">
      <w:start w:val="1"/>
      <w:numFmt w:val="lowerLetter"/>
      <w:lvlText w:val="%5."/>
      <w:lvlJc w:val="left"/>
      <w:pPr>
        <w:ind w:left="3600" w:hanging="360"/>
      </w:pPr>
    </w:lvl>
    <w:lvl w:ilvl="5" w:tplc="1D48A062">
      <w:start w:val="1"/>
      <w:numFmt w:val="lowerRoman"/>
      <w:lvlText w:val="%6."/>
      <w:lvlJc w:val="right"/>
      <w:pPr>
        <w:ind w:left="4320" w:hanging="180"/>
      </w:pPr>
    </w:lvl>
    <w:lvl w:ilvl="6" w:tplc="757A57D2">
      <w:start w:val="1"/>
      <w:numFmt w:val="decimal"/>
      <w:lvlText w:val="%7."/>
      <w:lvlJc w:val="left"/>
      <w:pPr>
        <w:ind w:left="5040" w:hanging="360"/>
      </w:pPr>
    </w:lvl>
    <w:lvl w:ilvl="7" w:tplc="6AB4FC64">
      <w:start w:val="1"/>
      <w:numFmt w:val="lowerLetter"/>
      <w:lvlText w:val="%8."/>
      <w:lvlJc w:val="left"/>
      <w:pPr>
        <w:ind w:left="5760" w:hanging="360"/>
      </w:pPr>
    </w:lvl>
    <w:lvl w:ilvl="8" w:tplc="3DB015F4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7E6AE0"/>
    <w:multiLevelType w:val="hybridMultilevel"/>
    <w:tmpl w:val="C56AED74"/>
    <w:lvl w:ilvl="0" w:tplc="2D2EC2F0">
      <w:start w:val="1"/>
      <w:numFmt w:val="decimal"/>
      <w:lvlText w:val="%1)"/>
      <w:lvlJc w:val="left"/>
      <w:pPr>
        <w:ind w:left="720" w:hanging="360"/>
      </w:pPr>
    </w:lvl>
    <w:lvl w:ilvl="1" w:tplc="F564A49A">
      <w:start w:val="1"/>
      <w:numFmt w:val="lowerLetter"/>
      <w:lvlText w:val="%2."/>
      <w:lvlJc w:val="left"/>
      <w:pPr>
        <w:ind w:left="1440" w:hanging="360"/>
      </w:pPr>
    </w:lvl>
    <w:lvl w:ilvl="2" w:tplc="4ABC7642">
      <w:start w:val="1"/>
      <w:numFmt w:val="lowerRoman"/>
      <w:lvlText w:val="%3."/>
      <w:lvlJc w:val="right"/>
      <w:pPr>
        <w:ind w:left="2160" w:hanging="180"/>
      </w:pPr>
    </w:lvl>
    <w:lvl w:ilvl="3" w:tplc="53B48668">
      <w:start w:val="1"/>
      <w:numFmt w:val="decimal"/>
      <w:lvlText w:val="%4."/>
      <w:lvlJc w:val="left"/>
      <w:pPr>
        <w:ind w:left="2880" w:hanging="360"/>
      </w:pPr>
    </w:lvl>
    <w:lvl w:ilvl="4" w:tplc="A4FCECB0">
      <w:start w:val="1"/>
      <w:numFmt w:val="lowerLetter"/>
      <w:lvlText w:val="%5."/>
      <w:lvlJc w:val="left"/>
      <w:pPr>
        <w:ind w:left="3600" w:hanging="360"/>
      </w:pPr>
    </w:lvl>
    <w:lvl w:ilvl="5" w:tplc="BE1A871A">
      <w:start w:val="1"/>
      <w:numFmt w:val="lowerRoman"/>
      <w:lvlText w:val="%6."/>
      <w:lvlJc w:val="right"/>
      <w:pPr>
        <w:ind w:left="4320" w:hanging="180"/>
      </w:pPr>
    </w:lvl>
    <w:lvl w:ilvl="6" w:tplc="8EFAB9DC">
      <w:start w:val="1"/>
      <w:numFmt w:val="decimal"/>
      <w:lvlText w:val="%7."/>
      <w:lvlJc w:val="left"/>
      <w:pPr>
        <w:ind w:left="5040" w:hanging="360"/>
      </w:pPr>
    </w:lvl>
    <w:lvl w:ilvl="7" w:tplc="E41EF4DC">
      <w:start w:val="1"/>
      <w:numFmt w:val="lowerLetter"/>
      <w:lvlText w:val="%8."/>
      <w:lvlJc w:val="left"/>
      <w:pPr>
        <w:ind w:left="5760" w:hanging="360"/>
      </w:pPr>
    </w:lvl>
    <w:lvl w:ilvl="8" w:tplc="5594700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01F11"/>
    <w:multiLevelType w:val="hybridMultilevel"/>
    <w:tmpl w:val="0D20034C"/>
    <w:lvl w:ilvl="0" w:tplc="DF86BA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FB491F6">
      <w:start w:val="1"/>
      <w:numFmt w:val="lowerLetter"/>
      <w:lvlText w:val="%2."/>
      <w:lvlJc w:val="left"/>
      <w:pPr>
        <w:ind w:left="1364" w:hanging="360"/>
      </w:pPr>
    </w:lvl>
    <w:lvl w:ilvl="2" w:tplc="F42A8C12">
      <w:start w:val="1"/>
      <w:numFmt w:val="lowerRoman"/>
      <w:lvlText w:val="%3."/>
      <w:lvlJc w:val="right"/>
      <w:pPr>
        <w:ind w:left="2084" w:hanging="180"/>
      </w:pPr>
    </w:lvl>
    <w:lvl w:ilvl="3" w:tplc="2F5EB98C">
      <w:start w:val="1"/>
      <w:numFmt w:val="decimal"/>
      <w:lvlText w:val="%4."/>
      <w:lvlJc w:val="left"/>
      <w:pPr>
        <w:ind w:left="2804" w:hanging="360"/>
      </w:pPr>
    </w:lvl>
    <w:lvl w:ilvl="4" w:tplc="C694C5BE">
      <w:start w:val="1"/>
      <w:numFmt w:val="lowerLetter"/>
      <w:lvlText w:val="%5."/>
      <w:lvlJc w:val="left"/>
      <w:pPr>
        <w:ind w:left="3524" w:hanging="360"/>
      </w:pPr>
    </w:lvl>
    <w:lvl w:ilvl="5" w:tplc="83060190">
      <w:start w:val="1"/>
      <w:numFmt w:val="lowerRoman"/>
      <w:lvlText w:val="%6."/>
      <w:lvlJc w:val="right"/>
      <w:pPr>
        <w:ind w:left="4244" w:hanging="180"/>
      </w:pPr>
    </w:lvl>
    <w:lvl w:ilvl="6" w:tplc="333A9474">
      <w:start w:val="1"/>
      <w:numFmt w:val="decimal"/>
      <w:lvlText w:val="%7."/>
      <w:lvlJc w:val="left"/>
      <w:pPr>
        <w:ind w:left="4964" w:hanging="360"/>
      </w:pPr>
    </w:lvl>
    <w:lvl w:ilvl="7" w:tplc="995CF6C6">
      <w:start w:val="1"/>
      <w:numFmt w:val="lowerLetter"/>
      <w:lvlText w:val="%8."/>
      <w:lvlJc w:val="left"/>
      <w:pPr>
        <w:ind w:left="5684" w:hanging="360"/>
      </w:pPr>
    </w:lvl>
    <w:lvl w:ilvl="8" w:tplc="C694A5CA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FC23A64"/>
    <w:multiLevelType w:val="hybridMultilevel"/>
    <w:tmpl w:val="B9D81A48"/>
    <w:lvl w:ilvl="0" w:tplc="7ED6601A">
      <w:start w:val="1"/>
      <w:numFmt w:val="decimal"/>
      <w:lvlText w:val="%1."/>
      <w:lvlJc w:val="left"/>
      <w:pPr>
        <w:ind w:left="720" w:hanging="360"/>
      </w:pPr>
    </w:lvl>
    <w:lvl w:ilvl="1" w:tplc="2496E5F4">
      <w:start w:val="1"/>
      <w:numFmt w:val="lowerLetter"/>
      <w:lvlText w:val="%2."/>
      <w:lvlJc w:val="left"/>
      <w:pPr>
        <w:ind w:left="1440" w:hanging="360"/>
      </w:pPr>
    </w:lvl>
    <w:lvl w:ilvl="2" w:tplc="7140442C">
      <w:start w:val="1"/>
      <w:numFmt w:val="lowerRoman"/>
      <w:lvlText w:val="%3."/>
      <w:lvlJc w:val="right"/>
      <w:pPr>
        <w:ind w:left="2160" w:hanging="180"/>
      </w:pPr>
    </w:lvl>
    <w:lvl w:ilvl="3" w:tplc="CB2CF594">
      <w:start w:val="1"/>
      <w:numFmt w:val="decimal"/>
      <w:lvlText w:val="%4."/>
      <w:lvlJc w:val="left"/>
      <w:pPr>
        <w:ind w:left="2880" w:hanging="360"/>
      </w:pPr>
    </w:lvl>
    <w:lvl w:ilvl="4" w:tplc="C100A7B4">
      <w:start w:val="1"/>
      <w:numFmt w:val="lowerLetter"/>
      <w:lvlText w:val="%5."/>
      <w:lvlJc w:val="left"/>
      <w:pPr>
        <w:ind w:left="3600" w:hanging="360"/>
      </w:pPr>
    </w:lvl>
    <w:lvl w:ilvl="5" w:tplc="479223CA">
      <w:start w:val="1"/>
      <w:numFmt w:val="lowerRoman"/>
      <w:lvlText w:val="%6."/>
      <w:lvlJc w:val="right"/>
      <w:pPr>
        <w:ind w:left="4320" w:hanging="180"/>
      </w:pPr>
    </w:lvl>
    <w:lvl w:ilvl="6" w:tplc="78A24E32">
      <w:start w:val="1"/>
      <w:numFmt w:val="decimal"/>
      <w:lvlText w:val="%7."/>
      <w:lvlJc w:val="left"/>
      <w:pPr>
        <w:ind w:left="5040" w:hanging="360"/>
      </w:pPr>
    </w:lvl>
    <w:lvl w:ilvl="7" w:tplc="2FB8FAD4">
      <w:start w:val="1"/>
      <w:numFmt w:val="lowerLetter"/>
      <w:lvlText w:val="%8."/>
      <w:lvlJc w:val="left"/>
      <w:pPr>
        <w:ind w:left="5760" w:hanging="360"/>
      </w:pPr>
    </w:lvl>
    <w:lvl w:ilvl="8" w:tplc="23281732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A2C5F"/>
    <w:multiLevelType w:val="hybridMultilevel"/>
    <w:tmpl w:val="CA7A45F8"/>
    <w:lvl w:ilvl="0" w:tplc="A6DE18CA">
      <w:start w:val="1"/>
      <w:numFmt w:val="decimal"/>
      <w:lvlText w:val="%1."/>
      <w:lvlJc w:val="left"/>
      <w:pPr>
        <w:ind w:left="720" w:hanging="360"/>
      </w:pPr>
    </w:lvl>
    <w:lvl w:ilvl="1" w:tplc="57E2F02C">
      <w:start w:val="1"/>
      <w:numFmt w:val="lowerLetter"/>
      <w:lvlText w:val="%2."/>
      <w:lvlJc w:val="left"/>
      <w:pPr>
        <w:ind w:left="1440" w:hanging="360"/>
      </w:pPr>
    </w:lvl>
    <w:lvl w:ilvl="2" w:tplc="83803D8A">
      <w:start w:val="1"/>
      <w:numFmt w:val="lowerRoman"/>
      <w:lvlText w:val="%3."/>
      <w:lvlJc w:val="right"/>
      <w:pPr>
        <w:ind w:left="2160" w:hanging="180"/>
      </w:pPr>
    </w:lvl>
    <w:lvl w:ilvl="3" w:tplc="5E623C90">
      <w:start w:val="1"/>
      <w:numFmt w:val="decimal"/>
      <w:lvlText w:val="%4."/>
      <w:lvlJc w:val="left"/>
      <w:pPr>
        <w:ind w:left="2880" w:hanging="360"/>
      </w:pPr>
    </w:lvl>
    <w:lvl w:ilvl="4" w:tplc="BAE0C63E">
      <w:start w:val="1"/>
      <w:numFmt w:val="lowerLetter"/>
      <w:lvlText w:val="%5."/>
      <w:lvlJc w:val="left"/>
      <w:pPr>
        <w:ind w:left="3600" w:hanging="360"/>
      </w:pPr>
    </w:lvl>
    <w:lvl w:ilvl="5" w:tplc="E722A0A4">
      <w:start w:val="1"/>
      <w:numFmt w:val="lowerRoman"/>
      <w:lvlText w:val="%6."/>
      <w:lvlJc w:val="right"/>
      <w:pPr>
        <w:ind w:left="4320" w:hanging="180"/>
      </w:pPr>
    </w:lvl>
    <w:lvl w:ilvl="6" w:tplc="44E0D10C">
      <w:start w:val="1"/>
      <w:numFmt w:val="decimal"/>
      <w:lvlText w:val="%7."/>
      <w:lvlJc w:val="left"/>
      <w:pPr>
        <w:ind w:left="5040" w:hanging="360"/>
      </w:pPr>
    </w:lvl>
    <w:lvl w:ilvl="7" w:tplc="4744533E">
      <w:start w:val="1"/>
      <w:numFmt w:val="lowerLetter"/>
      <w:lvlText w:val="%8."/>
      <w:lvlJc w:val="left"/>
      <w:pPr>
        <w:ind w:left="5760" w:hanging="360"/>
      </w:pPr>
    </w:lvl>
    <w:lvl w:ilvl="8" w:tplc="FFC8579A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701C9B"/>
    <w:multiLevelType w:val="hybridMultilevel"/>
    <w:tmpl w:val="3D240166"/>
    <w:lvl w:ilvl="0" w:tplc="0B8C3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C74DE">
      <w:start w:val="1"/>
      <w:numFmt w:val="lowerLetter"/>
      <w:lvlText w:val="%2."/>
      <w:lvlJc w:val="left"/>
      <w:pPr>
        <w:ind w:left="1440" w:hanging="360"/>
      </w:pPr>
    </w:lvl>
    <w:lvl w:ilvl="2" w:tplc="0DB6532E">
      <w:start w:val="1"/>
      <w:numFmt w:val="lowerRoman"/>
      <w:lvlText w:val="%3."/>
      <w:lvlJc w:val="right"/>
      <w:pPr>
        <w:ind w:left="2160" w:hanging="180"/>
      </w:pPr>
    </w:lvl>
    <w:lvl w:ilvl="3" w:tplc="8050E43E">
      <w:start w:val="1"/>
      <w:numFmt w:val="decimal"/>
      <w:lvlText w:val="%4."/>
      <w:lvlJc w:val="left"/>
      <w:pPr>
        <w:ind w:left="2880" w:hanging="360"/>
      </w:pPr>
    </w:lvl>
    <w:lvl w:ilvl="4" w:tplc="B810C456">
      <w:start w:val="1"/>
      <w:numFmt w:val="lowerLetter"/>
      <w:lvlText w:val="%5."/>
      <w:lvlJc w:val="left"/>
      <w:pPr>
        <w:ind w:left="3600" w:hanging="360"/>
      </w:pPr>
    </w:lvl>
    <w:lvl w:ilvl="5" w:tplc="8D72BFF8">
      <w:start w:val="1"/>
      <w:numFmt w:val="lowerRoman"/>
      <w:lvlText w:val="%6."/>
      <w:lvlJc w:val="right"/>
      <w:pPr>
        <w:ind w:left="4320" w:hanging="180"/>
      </w:pPr>
    </w:lvl>
    <w:lvl w:ilvl="6" w:tplc="18420206">
      <w:start w:val="1"/>
      <w:numFmt w:val="decimal"/>
      <w:lvlText w:val="%7."/>
      <w:lvlJc w:val="left"/>
      <w:pPr>
        <w:ind w:left="5040" w:hanging="360"/>
      </w:pPr>
    </w:lvl>
    <w:lvl w:ilvl="7" w:tplc="EB2A3D2A">
      <w:start w:val="1"/>
      <w:numFmt w:val="lowerLetter"/>
      <w:lvlText w:val="%8."/>
      <w:lvlJc w:val="left"/>
      <w:pPr>
        <w:ind w:left="5760" w:hanging="360"/>
      </w:pPr>
    </w:lvl>
    <w:lvl w:ilvl="8" w:tplc="FC063F9E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823CA"/>
    <w:multiLevelType w:val="hybridMultilevel"/>
    <w:tmpl w:val="63F63428"/>
    <w:lvl w:ilvl="0" w:tplc="6A048ACA">
      <w:start w:val="1"/>
      <w:numFmt w:val="decimal"/>
      <w:lvlText w:val="%1."/>
      <w:lvlJc w:val="left"/>
      <w:pPr>
        <w:ind w:left="720" w:hanging="180"/>
      </w:pPr>
    </w:lvl>
    <w:lvl w:ilvl="1" w:tplc="CDF84CAE">
      <w:start w:val="1"/>
      <w:numFmt w:val="lowerLetter"/>
      <w:lvlText w:val="%2."/>
      <w:lvlJc w:val="left"/>
      <w:pPr>
        <w:ind w:left="1440" w:hanging="360"/>
      </w:pPr>
    </w:lvl>
    <w:lvl w:ilvl="2" w:tplc="44480F72">
      <w:start w:val="1"/>
      <w:numFmt w:val="lowerRoman"/>
      <w:lvlText w:val="%3."/>
      <w:lvlJc w:val="right"/>
      <w:pPr>
        <w:ind w:left="2160" w:hanging="180"/>
      </w:pPr>
    </w:lvl>
    <w:lvl w:ilvl="3" w:tplc="00AE6A76">
      <w:start w:val="1"/>
      <w:numFmt w:val="decimal"/>
      <w:lvlText w:val="%4."/>
      <w:lvlJc w:val="left"/>
      <w:pPr>
        <w:ind w:left="2880" w:hanging="360"/>
      </w:pPr>
    </w:lvl>
    <w:lvl w:ilvl="4" w:tplc="99D03F3C">
      <w:start w:val="1"/>
      <w:numFmt w:val="lowerLetter"/>
      <w:lvlText w:val="%5."/>
      <w:lvlJc w:val="left"/>
      <w:pPr>
        <w:ind w:left="3600" w:hanging="360"/>
      </w:pPr>
    </w:lvl>
    <w:lvl w:ilvl="5" w:tplc="2AC42596">
      <w:start w:val="1"/>
      <w:numFmt w:val="lowerRoman"/>
      <w:lvlText w:val="%6."/>
      <w:lvlJc w:val="right"/>
      <w:pPr>
        <w:ind w:left="4320" w:hanging="180"/>
      </w:pPr>
    </w:lvl>
    <w:lvl w:ilvl="6" w:tplc="3FF4E98C">
      <w:start w:val="1"/>
      <w:numFmt w:val="decimal"/>
      <w:lvlText w:val="%7."/>
      <w:lvlJc w:val="left"/>
      <w:pPr>
        <w:ind w:left="5040" w:hanging="360"/>
      </w:pPr>
    </w:lvl>
    <w:lvl w:ilvl="7" w:tplc="45F08C28">
      <w:start w:val="1"/>
      <w:numFmt w:val="lowerLetter"/>
      <w:lvlText w:val="%8."/>
      <w:lvlJc w:val="left"/>
      <w:pPr>
        <w:ind w:left="5760" w:hanging="360"/>
      </w:pPr>
    </w:lvl>
    <w:lvl w:ilvl="8" w:tplc="7D9C460C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56037"/>
    <w:multiLevelType w:val="hybridMultilevel"/>
    <w:tmpl w:val="F72C0886"/>
    <w:lvl w:ilvl="0" w:tplc="61CC34C4">
      <w:start w:val="1"/>
      <w:numFmt w:val="decimal"/>
      <w:lvlText w:val="%1."/>
      <w:lvlJc w:val="left"/>
      <w:pPr>
        <w:ind w:left="720" w:hanging="360"/>
      </w:pPr>
    </w:lvl>
    <w:lvl w:ilvl="1" w:tplc="9FE81C32">
      <w:start w:val="1"/>
      <w:numFmt w:val="lowerLetter"/>
      <w:lvlText w:val="%2."/>
      <w:lvlJc w:val="left"/>
      <w:pPr>
        <w:ind w:left="1440" w:hanging="360"/>
      </w:pPr>
    </w:lvl>
    <w:lvl w:ilvl="2" w:tplc="33AA580C">
      <w:start w:val="1"/>
      <w:numFmt w:val="lowerRoman"/>
      <w:lvlText w:val="%3."/>
      <w:lvlJc w:val="right"/>
      <w:pPr>
        <w:ind w:left="2160" w:hanging="180"/>
      </w:pPr>
    </w:lvl>
    <w:lvl w:ilvl="3" w:tplc="168ECE5C">
      <w:start w:val="1"/>
      <w:numFmt w:val="decimal"/>
      <w:lvlText w:val="%4."/>
      <w:lvlJc w:val="left"/>
      <w:pPr>
        <w:ind w:left="2880" w:hanging="360"/>
      </w:pPr>
    </w:lvl>
    <w:lvl w:ilvl="4" w:tplc="3B162862">
      <w:start w:val="1"/>
      <w:numFmt w:val="lowerLetter"/>
      <w:lvlText w:val="%5."/>
      <w:lvlJc w:val="left"/>
      <w:pPr>
        <w:ind w:left="3600" w:hanging="360"/>
      </w:pPr>
    </w:lvl>
    <w:lvl w:ilvl="5" w:tplc="8EB05C22">
      <w:start w:val="1"/>
      <w:numFmt w:val="lowerRoman"/>
      <w:lvlText w:val="%6."/>
      <w:lvlJc w:val="right"/>
      <w:pPr>
        <w:ind w:left="4320" w:hanging="180"/>
      </w:pPr>
    </w:lvl>
    <w:lvl w:ilvl="6" w:tplc="110A2118">
      <w:start w:val="1"/>
      <w:numFmt w:val="decimal"/>
      <w:lvlText w:val="%7."/>
      <w:lvlJc w:val="left"/>
      <w:pPr>
        <w:ind w:left="5040" w:hanging="360"/>
      </w:pPr>
    </w:lvl>
    <w:lvl w:ilvl="7" w:tplc="F27AB31C">
      <w:start w:val="1"/>
      <w:numFmt w:val="lowerLetter"/>
      <w:lvlText w:val="%8."/>
      <w:lvlJc w:val="left"/>
      <w:pPr>
        <w:ind w:left="5760" w:hanging="360"/>
      </w:pPr>
    </w:lvl>
    <w:lvl w:ilvl="8" w:tplc="B8C0391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006347"/>
    <w:multiLevelType w:val="hybridMultilevel"/>
    <w:tmpl w:val="E7984E40"/>
    <w:lvl w:ilvl="0" w:tplc="5F8260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E81EAE">
      <w:start w:val="1"/>
      <w:numFmt w:val="lowerLetter"/>
      <w:lvlText w:val="%2."/>
      <w:lvlJc w:val="left"/>
      <w:pPr>
        <w:ind w:left="1440" w:hanging="360"/>
      </w:pPr>
    </w:lvl>
    <w:lvl w:ilvl="2" w:tplc="776039DC">
      <w:start w:val="1"/>
      <w:numFmt w:val="lowerRoman"/>
      <w:lvlText w:val="%3."/>
      <w:lvlJc w:val="right"/>
      <w:pPr>
        <w:ind w:left="2160" w:hanging="180"/>
      </w:pPr>
    </w:lvl>
    <w:lvl w:ilvl="3" w:tplc="1BCEF78A">
      <w:start w:val="1"/>
      <w:numFmt w:val="decimal"/>
      <w:lvlText w:val="%4."/>
      <w:lvlJc w:val="left"/>
      <w:pPr>
        <w:ind w:left="2880" w:hanging="360"/>
      </w:pPr>
    </w:lvl>
    <w:lvl w:ilvl="4" w:tplc="09B6C69C">
      <w:start w:val="1"/>
      <w:numFmt w:val="lowerLetter"/>
      <w:lvlText w:val="%5."/>
      <w:lvlJc w:val="left"/>
      <w:pPr>
        <w:ind w:left="3600" w:hanging="360"/>
      </w:pPr>
    </w:lvl>
    <w:lvl w:ilvl="5" w:tplc="F04C2A2A">
      <w:start w:val="1"/>
      <w:numFmt w:val="lowerRoman"/>
      <w:lvlText w:val="%6."/>
      <w:lvlJc w:val="right"/>
      <w:pPr>
        <w:ind w:left="4320" w:hanging="180"/>
      </w:pPr>
    </w:lvl>
    <w:lvl w:ilvl="6" w:tplc="D2488E7A">
      <w:start w:val="1"/>
      <w:numFmt w:val="decimal"/>
      <w:lvlText w:val="%7."/>
      <w:lvlJc w:val="left"/>
      <w:pPr>
        <w:ind w:left="5040" w:hanging="360"/>
      </w:pPr>
    </w:lvl>
    <w:lvl w:ilvl="7" w:tplc="485EBB74">
      <w:start w:val="1"/>
      <w:numFmt w:val="lowerLetter"/>
      <w:lvlText w:val="%8."/>
      <w:lvlJc w:val="left"/>
      <w:pPr>
        <w:ind w:left="5760" w:hanging="360"/>
      </w:pPr>
    </w:lvl>
    <w:lvl w:ilvl="8" w:tplc="C9D8E7A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957A74"/>
    <w:multiLevelType w:val="hybridMultilevel"/>
    <w:tmpl w:val="F0B057FC"/>
    <w:lvl w:ilvl="0" w:tplc="AF0AA4DC">
      <w:start w:val="1"/>
      <w:numFmt w:val="decimal"/>
      <w:lvlText w:val="%1."/>
      <w:lvlJc w:val="left"/>
      <w:pPr>
        <w:ind w:left="840" w:hanging="360"/>
      </w:pPr>
    </w:lvl>
    <w:lvl w:ilvl="1" w:tplc="18943706">
      <w:start w:val="1"/>
      <w:numFmt w:val="lowerLetter"/>
      <w:lvlText w:val="%2."/>
      <w:lvlJc w:val="left"/>
      <w:pPr>
        <w:ind w:left="1560" w:hanging="360"/>
      </w:pPr>
    </w:lvl>
    <w:lvl w:ilvl="2" w:tplc="39CA627C">
      <w:start w:val="1"/>
      <w:numFmt w:val="lowerRoman"/>
      <w:lvlText w:val="%3."/>
      <w:lvlJc w:val="right"/>
      <w:pPr>
        <w:ind w:left="2280" w:hanging="180"/>
      </w:pPr>
    </w:lvl>
    <w:lvl w:ilvl="3" w:tplc="C652C88E">
      <w:start w:val="1"/>
      <w:numFmt w:val="decimal"/>
      <w:lvlText w:val="%4."/>
      <w:lvlJc w:val="left"/>
      <w:pPr>
        <w:ind w:left="3000" w:hanging="360"/>
      </w:pPr>
    </w:lvl>
    <w:lvl w:ilvl="4" w:tplc="6A3CF0FA">
      <w:start w:val="1"/>
      <w:numFmt w:val="lowerLetter"/>
      <w:lvlText w:val="%5."/>
      <w:lvlJc w:val="left"/>
      <w:pPr>
        <w:ind w:left="3720" w:hanging="360"/>
      </w:pPr>
    </w:lvl>
    <w:lvl w:ilvl="5" w:tplc="48649B26">
      <w:start w:val="1"/>
      <w:numFmt w:val="lowerRoman"/>
      <w:lvlText w:val="%6."/>
      <w:lvlJc w:val="right"/>
      <w:pPr>
        <w:ind w:left="4440" w:hanging="180"/>
      </w:pPr>
    </w:lvl>
    <w:lvl w:ilvl="6" w:tplc="8C7E30A8">
      <w:start w:val="1"/>
      <w:numFmt w:val="decimal"/>
      <w:lvlText w:val="%7."/>
      <w:lvlJc w:val="left"/>
      <w:pPr>
        <w:ind w:left="5160" w:hanging="360"/>
      </w:pPr>
    </w:lvl>
    <w:lvl w:ilvl="7" w:tplc="13B6A986">
      <w:start w:val="1"/>
      <w:numFmt w:val="lowerLetter"/>
      <w:lvlText w:val="%8."/>
      <w:lvlJc w:val="left"/>
      <w:pPr>
        <w:ind w:left="5880" w:hanging="360"/>
      </w:pPr>
    </w:lvl>
    <w:lvl w:ilvl="8" w:tplc="28EAEE40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46C7747E"/>
    <w:multiLevelType w:val="hybridMultilevel"/>
    <w:tmpl w:val="C6D21216"/>
    <w:lvl w:ilvl="0" w:tplc="3DE86656">
      <w:start w:val="1"/>
      <w:numFmt w:val="decimal"/>
      <w:lvlText w:val="%1."/>
      <w:lvlJc w:val="left"/>
      <w:pPr>
        <w:ind w:left="720" w:hanging="360"/>
      </w:pPr>
    </w:lvl>
    <w:lvl w:ilvl="1" w:tplc="89F61ACA">
      <w:start w:val="1"/>
      <w:numFmt w:val="lowerLetter"/>
      <w:lvlText w:val="%2."/>
      <w:lvlJc w:val="left"/>
      <w:pPr>
        <w:ind w:left="1440" w:hanging="360"/>
      </w:pPr>
    </w:lvl>
    <w:lvl w:ilvl="2" w:tplc="27900EE4">
      <w:start w:val="1"/>
      <w:numFmt w:val="lowerRoman"/>
      <w:lvlText w:val="%3."/>
      <w:lvlJc w:val="right"/>
      <w:pPr>
        <w:ind w:left="2160" w:hanging="180"/>
      </w:pPr>
    </w:lvl>
    <w:lvl w:ilvl="3" w:tplc="A6267592">
      <w:start w:val="1"/>
      <w:numFmt w:val="decimal"/>
      <w:lvlText w:val="%4."/>
      <w:lvlJc w:val="left"/>
      <w:pPr>
        <w:ind w:left="2880" w:hanging="360"/>
      </w:pPr>
    </w:lvl>
    <w:lvl w:ilvl="4" w:tplc="C93C7BD6">
      <w:start w:val="1"/>
      <w:numFmt w:val="lowerLetter"/>
      <w:lvlText w:val="%5."/>
      <w:lvlJc w:val="left"/>
      <w:pPr>
        <w:ind w:left="3600" w:hanging="360"/>
      </w:pPr>
    </w:lvl>
    <w:lvl w:ilvl="5" w:tplc="49801D6E">
      <w:start w:val="1"/>
      <w:numFmt w:val="lowerRoman"/>
      <w:lvlText w:val="%6."/>
      <w:lvlJc w:val="right"/>
      <w:pPr>
        <w:ind w:left="4320" w:hanging="180"/>
      </w:pPr>
    </w:lvl>
    <w:lvl w:ilvl="6" w:tplc="516C1412">
      <w:start w:val="1"/>
      <w:numFmt w:val="decimal"/>
      <w:lvlText w:val="%7."/>
      <w:lvlJc w:val="left"/>
      <w:pPr>
        <w:ind w:left="5040" w:hanging="360"/>
      </w:pPr>
    </w:lvl>
    <w:lvl w:ilvl="7" w:tplc="7652B878">
      <w:start w:val="1"/>
      <w:numFmt w:val="lowerLetter"/>
      <w:lvlText w:val="%8."/>
      <w:lvlJc w:val="left"/>
      <w:pPr>
        <w:ind w:left="5760" w:hanging="360"/>
      </w:pPr>
    </w:lvl>
    <w:lvl w:ilvl="8" w:tplc="5D3080B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942C9B"/>
    <w:multiLevelType w:val="hybridMultilevel"/>
    <w:tmpl w:val="DF903CDE"/>
    <w:lvl w:ilvl="0" w:tplc="71425F4E">
      <w:start w:val="1"/>
      <w:numFmt w:val="decimal"/>
      <w:lvlText w:val="%1)"/>
      <w:lvlJc w:val="left"/>
      <w:pPr>
        <w:ind w:left="1151" w:hanging="360"/>
      </w:pPr>
    </w:lvl>
    <w:lvl w:ilvl="1" w:tplc="C610E35A">
      <w:start w:val="1"/>
      <w:numFmt w:val="lowerLetter"/>
      <w:lvlText w:val="%2."/>
      <w:lvlJc w:val="left"/>
      <w:pPr>
        <w:ind w:left="1871" w:hanging="360"/>
      </w:pPr>
    </w:lvl>
    <w:lvl w:ilvl="2" w:tplc="72B4F1F8">
      <w:start w:val="1"/>
      <w:numFmt w:val="lowerRoman"/>
      <w:lvlText w:val="%3."/>
      <w:lvlJc w:val="right"/>
      <w:pPr>
        <w:ind w:left="2591" w:hanging="180"/>
      </w:pPr>
    </w:lvl>
    <w:lvl w:ilvl="3" w:tplc="443AD552">
      <w:start w:val="1"/>
      <w:numFmt w:val="decimal"/>
      <w:lvlText w:val="%4."/>
      <w:lvlJc w:val="left"/>
      <w:pPr>
        <w:ind w:left="3311" w:hanging="360"/>
      </w:pPr>
    </w:lvl>
    <w:lvl w:ilvl="4" w:tplc="47E0EF86">
      <w:start w:val="1"/>
      <w:numFmt w:val="lowerLetter"/>
      <w:lvlText w:val="%5."/>
      <w:lvlJc w:val="left"/>
      <w:pPr>
        <w:ind w:left="4031" w:hanging="360"/>
      </w:pPr>
    </w:lvl>
    <w:lvl w:ilvl="5" w:tplc="968E71F6">
      <w:start w:val="1"/>
      <w:numFmt w:val="lowerRoman"/>
      <w:lvlText w:val="%6."/>
      <w:lvlJc w:val="right"/>
      <w:pPr>
        <w:ind w:left="4751" w:hanging="180"/>
      </w:pPr>
    </w:lvl>
    <w:lvl w:ilvl="6" w:tplc="5388EE26">
      <w:start w:val="1"/>
      <w:numFmt w:val="decimal"/>
      <w:lvlText w:val="%7."/>
      <w:lvlJc w:val="left"/>
      <w:pPr>
        <w:ind w:left="5471" w:hanging="360"/>
      </w:pPr>
    </w:lvl>
    <w:lvl w:ilvl="7" w:tplc="AF46B2EC">
      <w:start w:val="1"/>
      <w:numFmt w:val="lowerLetter"/>
      <w:lvlText w:val="%8."/>
      <w:lvlJc w:val="left"/>
      <w:pPr>
        <w:ind w:left="6191" w:hanging="360"/>
      </w:pPr>
    </w:lvl>
    <w:lvl w:ilvl="8" w:tplc="A232F95E">
      <w:start w:val="1"/>
      <w:numFmt w:val="lowerRoman"/>
      <w:lvlText w:val="%9."/>
      <w:lvlJc w:val="right"/>
      <w:pPr>
        <w:ind w:left="6911" w:hanging="180"/>
      </w:pPr>
    </w:lvl>
  </w:abstractNum>
  <w:abstractNum w:abstractNumId="49">
    <w:nsid w:val="48645659"/>
    <w:multiLevelType w:val="hybridMultilevel"/>
    <w:tmpl w:val="9552E68E"/>
    <w:lvl w:ilvl="0" w:tplc="524C862C">
      <w:start w:val="1"/>
      <w:numFmt w:val="decimal"/>
      <w:lvlText w:val="%1."/>
      <w:lvlJc w:val="left"/>
      <w:pPr>
        <w:ind w:left="720" w:hanging="360"/>
      </w:pPr>
    </w:lvl>
    <w:lvl w:ilvl="1" w:tplc="A5AE8BC4">
      <w:start w:val="1"/>
      <w:numFmt w:val="lowerLetter"/>
      <w:lvlText w:val="%2."/>
      <w:lvlJc w:val="left"/>
      <w:pPr>
        <w:ind w:left="1440" w:hanging="360"/>
      </w:pPr>
    </w:lvl>
    <w:lvl w:ilvl="2" w:tplc="5DAC2458">
      <w:start w:val="1"/>
      <w:numFmt w:val="lowerRoman"/>
      <w:lvlText w:val="%3."/>
      <w:lvlJc w:val="right"/>
      <w:pPr>
        <w:ind w:left="2160" w:hanging="180"/>
      </w:pPr>
    </w:lvl>
    <w:lvl w:ilvl="3" w:tplc="B63A4B2A">
      <w:start w:val="1"/>
      <w:numFmt w:val="decimal"/>
      <w:lvlText w:val="%4."/>
      <w:lvlJc w:val="left"/>
      <w:pPr>
        <w:ind w:left="2880" w:hanging="360"/>
      </w:pPr>
    </w:lvl>
    <w:lvl w:ilvl="4" w:tplc="F9D86014">
      <w:start w:val="1"/>
      <w:numFmt w:val="lowerLetter"/>
      <w:lvlText w:val="%5."/>
      <w:lvlJc w:val="left"/>
      <w:pPr>
        <w:ind w:left="3600" w:hanging="360"/>
      </w:pPr>
    </w:lvl>
    <w:lvl w:ilvl="5" w:tplc="35740E92">
      <w:start w:val="1"/>
      <w:numFmt w:val="lowerRoman"/>
      <w:lvlText w:val="%6."/>
      <w:lvlJc w:val="right"/>
      <w:pPr>
        <w:ind w:left="4320" w:hanging="180"/>
      </w:pPr>
    </w:lvl>
    <w:lvl w:ilvl="6" w:tplc="79E25EEC">
      <w:start w:val="1"/>
      <w:numFmt w:val="decimal"/>
      <w:lvlText w:val="%7."/>
      <w:lvlJc w:val="left"/>
      <w:pPr>
        <w:ind w:left="5040" w:hanging="360"/>
      </w:pPr>
    </w:lvl>
    <w:lvl w:ilvl="7" w:tplc="18641008">
      <w:start w:val="1"/>
      <w:numFmt w:val="lowerLetter"/>
      <w:lvlText w:val="%8."/>
      <w:lvlJc w:val="left"/>
      <w:pPr>
        <w:ind w:left="5760" w:hanging="360"/>
      </w:pPr>
    </w:lvl>
    <w:lvl w:ilvl="8" w:tplc="760AFF16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5843BA"/>
    <w:multiLevelType w:val="hybridMultilevel"/>
    <w:tmpl w:val="F008FCB4"/>
    <w:lvl w:ilvl="0" w:tplc="2028EB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E5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AFC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68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0E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EAA9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9E1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641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D6FE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FD768A"/>
    <w:multiLevelType w:val="hybridMultilevel"/>
    <w:tmpl w:val="DD1AA7AC"/>
    <w:lvl w:ilvl="0" w:tplc="E47E37EA">
      <w:start w:val="1"/>
      <w:numFmt w:val="lowerLetter"/>
      <w:lvlText w:val="%1)"/>
      <w:lvlJc w:val="left"/>
      <w:pPr>
        <w:ind w:left="1364" w:hanging="360"/>
      </w:pPr>
    </w:lvl>
    <w:lvl w:ilvl="1" w:tplc="921A8B4E">
      <w:start w:val="1"/>
      <w:numFmt w:val="lowerLetter"/>
      <w:lvlText w:val="%2."/>
      <w:lvlJc w:val="left"/>
      <w:pPr>
        <w:ind w:left="2084" w:hanging="360"/>
      </w:pPr>
    </w:lvl>
    <w:lvl w:ilvl="2" w:tplc="CD968DC6">
      <w:start w:val="1"/>
      <w:numFmt w:val="lowerRoman"/>
      <w:lvlText w:val="%3."/>
      <w:lvlJc w:val="right"/>
      <w:pPr>
        <w:ind w:left="2804" w:hanging="180"/>
      </w:pPr>
    </w:lvl>
    <w:lvl w:ilvl="3" w:tplc="83CC9462">
      <w:start w:val="1"/>
      <w:numFmt w:val="decimal"/>
      <w:lvlText w:val="%4."/>
      <w:lvlJc w:val="left"/>
      <w:pPr>
        <w:ind w:left="3524" w:hanging="360"/>
      </w:pPr>
    </w:lvl>
    <w:lvl w:ilvl="4" w:tplc="E89094CC">
      <w:start w:val="1"/>
      <w:numFmt w:val="lowerLetter"/>
      <w:lvlText w:val="%5."/>
      <w:lvlJc w:val="left"/>
      <w:pPr>
        <w:ind w:left="4244" w:hanging="360"/>
      </w:pPr>
    </w:lvl>
    <w:lvl w:ilvl="5" w:tplc="DE68BED2">
      <w:start w:val="1"/>
      <w:numFmt w:val="lowerRoman"/>
      <w:lvlText w:val="%6."/>
      <w:lvlJc w:val="right"/>
      <w:pPr>
        <w:ind w:left="4964" w:hanging="180"/>
      </w:pPr>
    </w:lvl>
    <w:lvl w:ilvl="6" w:tplc="0F544696">
      <w:start w:val="1"/>
      <w:numFmt w:val="decimal"/>
      <w:lvlText w:val="%7."/>
      <w:lvlJc w:val="left"/>
      <w:pPr>
        <w:ind w:left="5684" w:hanging="360"/>
      </w:pPr>
    </w:lvl>
    <w:lvl w:ilvl="7" w:tplc="61602E06">
      <w:start w:val="1"/>
      <w:numFmt w:val="lowerLetter"/>
      <w:lvlText w:val="%8."/>
      <w:lvlJc w:val="left"/>
      <w:pPr>
        <w:ind w:left="6404" w:hanging="360"/>
      </w:pPr>
    </w:lvl>
    <w:lvl w:ilvl="8" w:tplc="FE54619C">
      <w:start w:val="1"/>
      <w:numFmt w:val="lowerRoman"/>
      <w:lvlText w:val="%9."/>
      <w:lvlJc w:val="right"/>
      <w:pPr>
        <w:ind w:left="7124" w:hanging="180"/>
      </w:pPr>
    </w:lvl>
  </w:abstractNum>
  <w:abstractNum w:abstractNumId="52">
    <w:nsid w:val="4FA25066"/>
    <w:multiLevelType w:val="hybridMultilevel"/>
    <w:tmpl w:val="1AC0AE62"/>
    <w:lvl w:ilvl="0" w:tplc="81262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BA6368">
      <w:start w:val="1"/>
      <w:numFmt w:val="lowerLetter"/>
      <w:lvlText w:val="%2."/>
      <w:lvlJc w:val="left"/>
      <w:pPr>
        <w:ind w:left="1440" w:hanging="360"/>
      </w:pPr>
    </w:lvl>
    <w:lvl w:ilvl="2" w:tplc="025A913A">
      <w:start w:val="1"/>
      <w:numFmt w:val="lowerRoman"/>
      <w:lvlText w:val="%3."/>
      <w:lvlJc w:val="right"/>
      <w:pPr>
        <w:ind w:left="2160" w:hanging="180"/>
      </w:pPr>
    </w:lvl>
    <w:lvl w:ilvl="3" w:tplc="C884FBE8">
      <w:start w:val="1"/>
      <w:numFmt w:val="decimal"/>
      <w:lvlText w:val="%4."/>
      <w:lvlJc w:val="left"/>
      <w:pPr>
        <w:ind w:left="2880" w:hanging="360"/>
      </w:pPr>
    </w:lvl>
    <w:lvl w:ilvl="4" w:tplc="841CBAF6">
      <w:start w:val="1"/>
      <w:numFmt w:val="lowerLetter"/>
      <w:lvlText w:val="%5."/>
      <w:lvlJc w:val="left"/>
      <w:pPr>
        <w:ind w:left="3600" w:hanging="360"/>
      </w:pPr>
    </w:lvl>
    <w:lvl w:ilvl="5" w:tplc="0552823E">
      <w:start w:val="1"/>
      <w:numFmt w:val="lowerRoman"/>
      <w:lvlText w:val="%6."/>
      <w:lvlJc w:val="right"/>
      <w:pPr>
        <w:ind w:left="4320" w:hanging="180"/>
      </w:pPr>
    </w:lvl>
    <w:lvl w:ilvl="6" w:tplc="122A341C">
      <w:start w:val="1"/>
      <w:numFmt w:val="decimal"/>
      <w:lvlText w:val="%7."/>
      <w:lvlJc w:val="left"/>
      <w:pPr>
        <w:ind w:left="5040" w:hanging="360"/>
      </w:pPr>
    </w:lvl>
    <w:lvl w:ilvl="7" w:tplc="7CDEDB5E">
      <w:start w:val="1"/>
      <w:numFmt w:val="lowerLetter"/>
      <w:lvlText w:val="%8."/>
      <w:lvlJc w:val="left"/>
      <w:pPr>
        <w:ind w:left="5760" w:hanging="360"/>
      </w:pPr>
    </w:lvl>
    <w:lvl w:ilvl="8" w:tplc="4FBC578A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226F80"/>
    <w:multiLevelType w:val="hybridMultilevel"/>
    <w:tmpl w:val="8B06F926"/>
    <w:lvl w:ilvl="0" w:tplc="D6D408A0">
      <w:start w:val="1"/>
      <w:numFmt w:val="decimal"/>
      <w:lvlText w:val="%1."/>
      <w:lvlJc w:val="left"/>
      <w:pPr>
        <w:ind w:left="720" w:hanging="360"/>
      </w:pPr>
    </w:lvl>
    <w:lvl w:ilvl="1" w:tplc="43B85424">
      <w:start w:val="1"/>
      <w:numFmt w:val="lowerLetter"/>
      <w:lvlText w:val="%2."/>
      <w:lvlJc w:val="left"/>
      <w:pPr>
        <w:ind w:left="1440" w:hanging="360"/>
      </w:pPr>
    </w:lvl>
    <w:lvl w:ilvl="2" w:tplc="5E4CE1B6">
      <w:start w:val="1"/>
      <w:numFmt w:val="lowerRoman"/>
      <w:lvlText w:val="%3."/>
      <w:lvlJc w:val="right"/>
      <w:pPr>
        <w:ind w:left="2160" w:hanging="180"/>
      </w:pPr>
    </w:lvl>
    <w:lvl w:ilvl="3" w:tplc="9B8CDF68">
      <w:start w:val="1"/>
      <w:numFmt w:val="decimal"/>
      <w:lvlText w:val="%4."/>
      <w:lvlJc w:val="left"/>
      <w:pPr>
        <w:ind w:left="2880" w:hanging="360"/>
      </w:pPr>
    </w:lvl>
    <w:lvl w:ilvl="4" w:tplc="48C8745C">
      <w:start w:val="1"/>
      <w:numFmt w:val="lowerLetter"/>
      <w:lvlText w:val="%5."/>
      <w:lvlJc w:val="left"/>
      <w:pPr>
        <w:ind w:left="3600" w:hanging="360"/>
      </w:pPr>
    </w:lvl>
    <w:lvl w:ilvl="5" w:tplc="6614823A">
      <w:start w:val="1"/>
      <w:numFmt w:val="lowerRoman"/>
      <w:lvlText w:val="%6."/>
      <w:lvlJc w:val="right"/>
      <w:pPr>
        <w:ind w:left="4320" w:hanging="180"/>
      </w:pPr>
    </w:lvl>
    <w:lvl w:ilvl="6" w:tplc="4CE08B78">
      <w:start w:val="1"/>
      <w:numFmt w:val="decimal"/>
      <w:lvlText w:val="%7."/>
      <w:lvlJc w:val="left"/>
      <w:pPr>
        <w:ind w:left="5040" w:hanging="360"/>
      </w:pPr>
    </w:lvl>
    <w:lvl w:ilvl="7" w:tplc="19D206BE">
      <w:start w:val="1"/>
      <w:numFmt w:val="lowerLetter"/>
      <w:lvlText w:val="%8."/>
      <w:lvlJc w:val="left"/>
      <w:pPr>
        <w:ind w:left="5760" w:hanging="360"/>
      </w:pPr>
    </w:lvl>
    <w:lvl w:ilvl="8" w:tplc="151C201E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627945"/>
    <w:multiLevelType w:val="hybridMultilevel"/>
    <w:tmpl w:val="29E6E514"/>
    <w:lvl w:ilvl="0" w:tplc="E566FD38">
      <w:start w:val="1"/>
      <w:numFmt w:val="decimal"/>
      <w:lvlText w:val="%1."/>
      <w:lvlJc w:val="left"/>
      <w:pPr>
        <w:ind w:left="644" w:hanging="284"/>
      </w:pPr>
      <w:rPr>
        <w:rFonts w:ascii="Times New Roman" w:eastAsia="Times New Roman" w:hAnsi="Times New Roman" w:cs="Times New Roman" w:hint="default"/>
        <w:spacing w:val="-20"/>
        <w:sz w:val="24"/>
        <w:szCs w:val="24"/>
      </w:rPr>
    </w:lvl>
    <w:lvl w:ilvl="1" w:tplc="E8C8CC58">
      <w:start w:val="1"/>
      <w:numFmt w:val="lowerLetter"/>
      <w:lvlText w:val="%2."/>
      <w:lvlJc w:val="left"/>
      <w:pPr>
        <w:ind w:left="1440" w:hanging="360"/>
      </w:pPr>
    </w:lvl>
    <w:lvl w:ilvl="2" w:tplc="E5FECABA">
      <w:start w:val="1"/>
      <w:numFmt w:val="lowerRoman"/>
      <w:lvlText w:val="%3."/>
      <w:lvlJc w:val="right"/>
      <w:pPr>
        <w:ind w:left="2160" w:hanging="180"/>
      </w:pPr>
    </w:lvl>
    <w:lvl w:ilvl="3" w:tplc="FE8248BC">
      <w:start w:val="1"/>
      <w:numFmt w:val="decimal"/>
      <w:lvlText w:val="%4."/>
      <w:lvlJc w:val="left"/>
      <w:pPr>
        <w:ind w:left="2880" w:hanging="360"/>
      </w:pPr>
    </w:lvl>
    <w:lvl w:ilvl="4" w:tplc="C9F2C6F2">
      <w:start w:val="1"/>
      <w:numFmt w:val="lowerLetter"/>
      <w:lvlText w:val="%5."/>
      <w:lvlJc w:val="left"/>
      <w:pPr>
        <w:ind w:left="3600" w:hanging="360"/>
      </w:pPr>
    </w:lvl>
    <w:lvl w:ilvl="5" w:tplc="C7D013C4">
      <w:start w:val="1"/>
      <w:numFmt w:val="lowerRoman"/>
      <w:lvlText w:val="%6."/>
      <w:lvlJc w:val="right"/>
      <w:pPr>
        <w:ind w:left="4320" w:hanging="180"/>
      </w:pPr>
    </w:lvl>
    <w:lvl w:ilvl="6" w:tplc="9A24CEE0">
      <w:start w:val="1"/>
      <w:numFmt w:val="decimal"/>
      <w:lvlText w:val="%7."/>
      <w:lvlJc w:val="left"/>
      <w:pPr>
        <w:ind w:left="5040" w:hanging="360"/>
      </w:pPr>
    </w:lvl>
    <w:lvl w:ilvl="7" w:tplc="15106F02">
      <w:start w:val="1"/>
      <w:numFmt w:val="lowerLetter"/>
      <w:lvlText w:val="%8."/>
      <w:lvlJc w:val="left"/>
      <w:pPr>
        <w:ind w:left="5760" w:hanging="360"/>
      </w:pPr>
    </w:lvl>
    <w:lvl w:ilvl="8" w:tplc="43322D72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872325"/>
    <w:multiLevelType w:val="hybridMultilevel"/>
    <w:tmpl w:val="DBB681CE"/>
    <w:lvl w:ilvl="0" w:tplc="21F2A8E6">
      <w:start w:val="1"/>
      <w:numFmt w:val="lowerLetter"/>
      <w:lvlText w:val="%1)"/>
      <w:lvlJc w:val="left"/>
      <w:pPr>
        <w:ind w:left="2040" w:hanging="360"/>
      </w:pPr>
      <w:rPr>
        <w:rFonts w:ascii="Times New Roman" w:eastAsia="Times New Roman" w:hAnsi="Times New Roman" w:cs="Times New Roman" w:hint="default"/>
        <w:spacing w:val="-27"/>
        <w:sz w:val="24"/>
        <w:szCs w:val="24"/>
      </w:rPr>
    </w:lvl>
    <w:lvl w:ilvl="1" w:tplc="EF2604E4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2" w:tplc="02E2E38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3" w:tplc="80EC62A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4CB89E3E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38B8393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9704FDD0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AC3AAED0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D598B53C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56">
    <w:nsid w:val="50A05A4C"/>
    <w:multiLevelType w:val="hybridMultilevel"/>
    <w:tmpl w:val="D020F636"/>
    <w:lvl w:ilvl="0" w:tplc="06B0EF5A">
      <w:start w:val="1"/>
      <w:numFmt w:val="decimal"/>
      <w:lvlText w:val="%1."/>
      <w:lvlJc w:val="left"/>
      <w:pPr>
        <w:ind w:left="480" w:hanging="360"/>
      </w:pPr>
      <w:rPr>
        <w:rFonts w:hint="default"/>
        <w:spacing w:val="-5"/>
      </w:rPr>
    </w:lvl>
    <w:lvl w:ilvl="1" w:tplc="FAB4798A">
      <w:start w:val="1"/>
      <w:numFmt w:val="decimal"/>
      <w:lvlText w:val="%2."/>
      <w:lvlJc w:val="left"/>
      <w:pPr>
        <w:ind w:left="1188" w:hanging="360"/>
      </w:pPr>
      <w:rPr>
        <w:rFonts w:ascii="Times New Roman" w:eastAsia="Times New Roman" w:hAnsi="Times New Roman" w:cs="Times New Roman" w:hint="default"/>
        <w:i w:val="0"/>
        <w:spacing w:val="-17"/>
        <w:sz w:val="24"/>
        <w:szCs w:val="24"/>
      </w:rPr>
    </w:lvl>
    <w:lvl w:ilvl="2" w:tplc="38AA46F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1AB84924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4" w:tplc="60260E20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5" w:tplc="447E176E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6" w:tplc="4388214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16AC415C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CB2871F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57">
    <w:nsid w:val="53867977"/>
    <w:multiLevelType w:val="hybridMultilevel"/>
    <w:tmpl w:val="44049CE4"/>
    <w:lvl w:ilvl="0" w:tplc="74209040">
      <w:start w:val="1"/>
      <w:numFmt w:val="decimal"/>
      <w:lvlText w:val="%1."/>
      <w:lvlJc w:val="left"/>
      <w:pPr>
        <w:ind w:left="720" w:hanging="360"/>
      </w:pPr>
    </w:lvl>
    <w:lvl w:ilvl="1" w:tplc="50B479E8">
      <w:start w:val="1"/>
      <w:numFmt w:val="lowerLetter"/>
      <w:lvlText w:val="%2."/>
      <w:lvlJc w:val="left"/>
      <w:pPr>
        <w:ind w:left="1440" w:hanging="360"/>
      </w:pPr>
    </w:lvl>
    <w:lvl w:ilvl="2" w:tplc="4BF0CD3C">
      <w:start w:val="1"/>
      <w:numFmt w:val="lowerRoman"/>
      <w:lvlText w:val="%3."/>
      <w:lvlJc w:val="right"/>
      <w:pPr>
        <w:ind w:left="2160" w:hanging="180"/>
      </w:pPr>
    </w:lvl>
    <w:lvl w:ilvl="3" w:tplc="083AF058">
      <w:start w:val="1"/>
      <w:numFmt w:val="decimal"/>
      <w:lvlText w:val="%4."/>
      <w:lvlJc w:val="left"/>
      <w:pPr>
        <w:ind w:left="2880" w:hanging="360"/>
      </w:pPr>
    </w:lvl>
    <w:lvl w:ilvl="4" w:tplc="FE1E56C2">
      <w:start w:val="1"/>
      <w:numFmt w:val="lowerLetter"/>
      <w:lvlText w:val="%5."/>
      <w:lvlJc w:val="left"/>
      <w:pPr>
        <w:ind w:left="3600" w:hanging="360"/>
      </w:pPr>
    </w:lvl>
    <w:lvl w:ilvl="5" w:tplc="C936B662">
      <w:start w:val="1"/>
      <w:numFmt w:val="lowerRoman"/>
      <w:lvlText w:val="%6."/>
      <w:lvlJc w:val="right"/>
      <w:pPr>
        <w:ind w:left="4320" w:hanging="180"/>
      </w:pPr>
    </w:lvl>
    <w:lvl w:ilvl="6" w:tplc="456EFB98">
      <w:start w:val="1"/>
      <w:numFmt w:val="decimal"/>
      <w:lvlText w:val="%7."/>
      <w:lvlJc w:val="left"/>
      <w:pPr>
        <w:ind w:left="5040" w:hanging="360"/>
      </w:pPr>
    </w:lvl>
    <w:lvl w:ilvl="7" w:tplc="B5D40FEC">
      <w:start w:val="1"/>
      <w:numFmt w:val="lowerLetter"/>
      <w:lvlText w:val="%8."/>
      <w:lvlJc w:val="left"/>
      <w:pPr>
        <w:ind w:left="5760" w:hanging="360"/>
      </w:pPr>
    </w:lvl>
    <w:lvl w:ilvl="8" w:tplc="2BFE0DAA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A6427D"/>
    <w:multiLevelType w:val="hybridMultilevel"/>
    <w:tmpl w:val="04B2A018"/>
    <w:lvl w:ilvl="0" w:tplc="3D9C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A0C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C48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A5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440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A472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2F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82E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494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B67E65"/>
    <w:multiLevelType w:val="hybridMultilevel"/>
    <w:tmpl w:val="81343C44"/>
    <w:lvl w:ilvl="0" w:tplc="74C8A2C8">
      <w:start w:val="1"/>
      <w:numFmt w:val="decimal"/>
      <w:lvlText w:val="%1)"/>
      <w:lvlJc w:val="left"/>
      <w:pPr>
        <w:ind w:left="840" w:hanging="348"/>
      </w:pPr>
      <w:rPr>
        <w:rFonts w:hint="default"/>
        <w:spacing w:val="-18"/>
        <w:sz w:val="24"/>
        <w:szCs w:val="24"/>
      </w:rPr>
    </w:lvl>
    <w:lvl w:ilvl="1" w:tplc="4E5A4FEE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CAE66A3A">
      <w:start w:val="1"/>
      <w:numFmt w:val="bullet"/>
      <w:lvlText w:val="•"/>
      <w:lvlJc w:val="left"/>
      <w:pPr>
        <w:ind w:left="2504" w:hanging="348"/>
      </w:pPr>
      <w:rPr>
        <w:rFonts w:hint="default"/>
      </w:rPr>
    </w:lvl>
    <w:lvl w:ilvl="3" w:tplc="B4024416">
      <w:start w:val="1"/>
      <w:numFmt w:val="bullet"/>
      <w:lvlText w:val="•"/>
      <w:lvlJc w:val="left"/>
      <w:pPr>
        <w:ind w:left="3336" w:hanging="348"/>
      </w:pPr>
      <w:rPr>
        <w:rFonts w:hint="default"/>
      </w:rPr>
    </w:lvl>
    <w:lvl w:ilvl="4" w:tplc="62A6F5C8">
      <w:start w:val="1"/>
      <w:numFmt w:val="bullet"/>
      <w:lvlText w:val="•"/>
      <w:lvlJc w:val="left"/>
      <w:pPr>
        <w:ind w:left="4168" w:hanging="348"/>
      </w:pPr>
      <w:rPr>
        <w:rFonts w:hint="default"/>
      </w:rPr>
    </w:lvl>
    <w:lvl w:ilvl="5" w:tplc="BBD42D20">
      <w:start w:val="1"/>
      <w:numFmt w:val="bullet"/>
      <w:lvlText w:val="•"/>
      <w:lvlJc w:val="left"/>
      <w:pPr>
        <w:ind w:left="5000" w:hanging="348"/>
      </w:pPr>
      <w:rPr>
        <w:rFonts w:hint="default"/>
      </w:rPr>
    </w:lvl>
    <w:lvl w:ilvl="6" w:tplc="898E7832">
      <w:start w:val="1"/>
      <w:numFmt w:val="bullet"/>
      <w:lvlText w:val="•"/>
      <w:lvlJc w:val="left"/>
      <w:pPr>
        <w:ind w:left="5832" w:hanging="348"/>
      </w:pPr>
      <w:rPr>
        <w:rFonts w:hint="default"/>
      </w:rPr>
    </w:lvl>
    <w:lvl w:ilvl="7" w:tplc="B90EFCE6">
      <w:start w:val="1"/>
      <w:numFmt w:val="bullet"/>
      <w:lvlText w:val="•"/>
      <w:lvlJc w:val="left"/>
      <w:pPr>
        <w:ind w:left="6664" w:hanging="348"/>
      </w:pPr>
      <w:rPr>
        <w:rFonts w:hint="default"/>
      </w:rPr>
    </w:lvl>
    <w:lvl w:ilvl="8" w:tplc="C2C82938">
      <w:start w:val="1"/>
      <w:numFmt w:val="bullet"/>
      <w:lvlText w:val="•"/>
      <w:lvlJc w:val="left"/>
      <w:pPr>
        <w:ind w:left="7496" w:hanging="348"/>
      </w:pPr>
      <w:rPr>
        <w:rFonts w:hint="default"/>
      </w:rPr>
    </w:lvl>
  </w:abstractNum>
  <w:abstractNum w:abstractNumId="60">
    <w:nsid w:val="57FE6AB8"/>
    <w:multiLevelType w:val="hybridMultilevel"/>
    <w:tmpl w:val="D250F514"/>
    <w:lvl w:ilvl="0" w:tplc="9A16E2C0">
      <w:start w:val="1"/>
      <w:numFmt w:val="decimal"/>
      <w:lvlText w:val="%1."/>
      <w:lvlJc w:val="left"/>
      <w:pPr>
        <w:ind w:left="547" w:hanging="428"/>
        <w:jc w:val="right"/>
      </w:pPr>
      <w:rPr>
        <w:rFonts w:ascii="Times New Roman" w:eastAsia="Times New Roman" w:hAnsi="Times New Roman" w:cs="Times New Roman" w:hint="default"/>
        <w:spacing w:val="-17"/>
        <w:sz w:val="24"/>
        <w:szCs w:val="24"/>
      </w:rPr>
    </w:lvl>
    <w:lvl w:ilvl="1" w:tplc="64127E46">
      <w:start w:val="1"/>
      <w:numFmt w:val="decimal"/>
      <w:lvlText w:val="%2)"/>
      <w:lvlJc w:val="left"/>
      <w:pPr>
        <w:ind w:left="840" w:hanging="348"/>
      </w:pPr>
      <w:rPr>
        <w:rFonts w:hint="default"/>
        <w:spacing w:val="-3"/>
      </w:rPr>
    </w:lvl>
    <w:lvl w:ilvl="2" w:tplc="CDACCC88">
      <w:start w:val="1"/>
      <w:numFmt w:val="bullet"/>
      <w:lvlText w:val=""/>
      <w:lvlJc w:val="left"/>
      <w:pPr>
        <w:ind w:left="1920" w:hanging="348"/>
      </w:pPr>
      <w:rPr>
        <w:rFonts w:ascii="Symbol" w:eastAsia="Symbol" w:hAnsi="Symbol" w:cs="Symbol" w:hint="default"/>
        <w:sz w:val="24"/>
        <w:szCs w:val="24"/>
      </w:rPr>
    </w:lvl>
    <w:lvl w:ilvl="3" w:tplc="F1D2CA02">
      <w:start w:val="1"/>
      <w:numFmt w:val="bullet"/>
      <w:lvlText w:val="•"/>
      <w:lvlJc w:val="left"/>
      <w:pPr>
        <w:ind w:left="1680" w:hanging="348"/>
      </w:pPr>
      <w:rPr>
        <w:rFonts w:hint="default"/>
      </w:rPr>
    </w:lvl>
    <w:lvl w:ilvl="4" w:tplc="6A6292FC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5" w:tplc="637CEDB6">
      <w:start w:val="1"/>
      <w:numFmt w:val="bullet"/>
      <w:lvlText w:val="•"/>
      <w:lvlJc w:val="left"/>
      <w:pPr>
        <w:ind w:left="3126" w:hanging="348"/>
      </w:pPr>
      <w:rPr>
        <w:rFonts w:hint="default"/>
      </w:rPr>
    </w:lvl>
    <w:lvl w:ilvl="6" w:tplc="E978455E">
      <w:start w:val="1"/>
      <w:numFmt w:val="bullet"/>
      <w:lvlText w:val="•"/>
      <w:lvlJc w:val="left"/>
      <w:pPr>
        <w:ind w:left="4333" w:hanging="348"/>
      </w:pPr>
      <w:rPr>
        <w:rFonts w:hint="default"/>
      </w:rPr>
    </w:lvl>
    <w:lvl w:ilvl="7" w:tplc="A9326288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8" w:tplc="5CCA2B00">
      <w:start w:val="1"/>
      <w:numFmt w:val="bullet"/>
      <w:lvlText w:val="•"/>
      <w:lvlJc w:val="left"/>
      <w:pPr>
        <w:ind w:left="6746" w:hanging="348"/>
      </w:pPr>
      <w:rPr>
        <w:rFonts w:hint="default"/>
      </w:rPr>
    </w:lvl>
  </w:abstractNum>
  <w:abstractNum w:abstractNumId="61">
    <w:nsid w:val="5A5B2397"/>
    <w:multiLevelType w:val="hybridMultilevel"/>
    <w:tmpl w:val="0DE41F38"/>
    <w:lvl w:ilvl="0" w:tplc="2B26A2FC">
      <w:start w:val="1"/>
      <w:numFmt w:val="lowerLetter"/>
      <w:lvlText w:val="%1)"/>
      <w:lvlJc w:val="left"/>
      <w:pPr>
        <w:ind w:left="1068" w:hanging="360"/>
      </w:pPr>
    </w:lvl>
    <w:lvl w:ilvl="1" w:tplc="15606C62">
      <w:start w:val="1"/>
      <w:numFmt w:val="lowerLetter"/>
      <w:lvlText w:val="%2."/>
      <w:lvlJc w:val="left"/>
      <w:pPr>
        <w:ind w:left="1788" w:hanging="360"/>
      </w:pPr>
    </w:lvl>
    <w:lvl w:ilvl="2" w:tplc="72A826E2">
      <w:start w:val="1"/>
      <w:numFmt w:val="lowerRoman"/>
      <w:lvlText w:val="%3."/>
      <w:lvlJc w:val="right"/>
      <w:pPr>
        <w:ind w:left="2508" w:hanging="180"/>
      </w:pPr>
    </w:lvl>
    <w:lvl w:ilvl="3" w:tplc="2B7E020E">
      <w:start w:val="1"/>
      <w:numFmt w:val="decimal"/>
      <w:lvlText w:val="%4."/>
      <w:lvlJc w:val="left"/>
      <w:pPr>
        <w:ind w:left="3228" w:hanging="360"/>
      </w:pPr>
    </w:lvl>
    <w:lvl w:ilvl="4" w:tplc="1B2E3316">
      <w:start w:val="1"/>
      <w:numFmt w:val="lowerLetter"/>
      <w:lvlText w:val="%5."/>
      <w:lvlJc w:val="left"/>
      <w:pPr>
        <w:ind w:left="3948" w:hanging="360"/>
      </w:pPr>
    </w:lvl>
    <w:lvl w:ilvl="5" w:tplc="38D6B100">
      <w:start w:val="1"/>
      <w:numFmt w:val="lowerRoman"/>
      <w:lvlText w:val="%6."/>
      <w:lvlJc w:val="right"/>
      <w:pPr>
        <w:ind w:left="4668" w:hanging="180"/>
      </w:pPr>
    </w:lvl>
    <w:lvl w:ilvl="6" w:tplc="EB328A04">
      <w:start w:val="1"/>
      <w:numFmt w:val="decimal"/>
      <w:lvlText w:val="%7."/>
      <w:lvlJc w:val="left"/>
      <w:pPr>
        <w:ind w:left="5388" w:hanging="360"/>
      </w:pPr>
    </w:lvl>
    <w:lvl w:ilvl="7" w:tplc="28941B86">
      <w:start w:val="1"/>
      <w:numFmt w:val="lowerLetter"/>
      <w:lvlText w:val="%8."/>
      <w:lvlJc w:val="left"/>
      <w:pPr>
        <w:ind w:left="6108" w:hanging="360"/>
      </w:pPr>
    </w:lvl>
    <w:lvl w:ilvl="8" w:tplc="5B6EF5F6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5A88625F"/>
    <w:multiLevelType w:val="hybridMultilevel"/>
    <w:tmpl w:val="3CE8E268"/>
    <w:lvl w:ilvl="0" w:tplc="69C62D7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DD2E242">
      <w:start w:val="1"/>
      <w:numFmt w:val="lowerLetter"/>
      <w:lvlText w:val="%2."/>
      <w:lvlJc w:val="left"/>
      <w:pPr>
        <w:ind w:left="1440" w:hanging="360"/>
      </w:pPr>
    </w:lvl>
    <w:lvl w:ilvl="2" w:tplc="83584BF2">
      <w:start w:val="1"/>
      <w:numFmt w:val="lowerRoman"/>
      <w:lvlText w:val="%3."/>
      <w:lvlJc w:val="right"/>
      <w:pPr>
        <w:ind w:left="2160" w:hanging="180"/>
      </w:pPr>
    </w:lvl>
    <w:lvl w:ilvl="3" w:tplc="F3B2A7E2">
      <w:start w:val="1"/>
      <w:numFmt w:val="decimal"/>
      <w:lvlText w:val="%4."/>
      <w:lvlJc w:val="left"/>
      <w:pPr>
        <w:ind w:left="2880" w:hanging="360"/>
      </w:pPr>
    </w:lvl>
    <w:lvl w:ilvl="4" w:tplc="2E6EBDE0">
      <w:start w:val="1"/>
      <w:numFmt w:val="lowerLetter"/>
      <w:lvlText w:val="%5."/>
      <w:lvlJc w:val="left"/>
      <w:pPr>
        <w:ind w:left="3600" w:hanging="360"/>
      </w:pPr>
    </w:lvl>
    <w:lvl w:ilvl="5" w:tplc="B85C4D86">
      <w:start w:val="1"/>
      <w:numFmt w:val="lowerRoman"/>
      <w:lvlText w:val="%6."/>
      <w:lvlJc w:val="right"/>
      <w:pPr>
        <w:ind w:left="4320" w:hanging="180"/>
      </w:pPr>
    </w:lvl>
    <w:lvl w:ilvl="6" w:tplc="9648C708">
      <w:start w:val="1"/>
      <w:numFmt w:val="decimal"/>
      <w:lvlText w:val="%7."/>
      <w:lvlJc w:val="left"/>
      <w:pPr>
        <w:ind w:left="5040" w:hanging="360"/>
      </w:pPr>
    </w:lvl>
    <w:lvl w:ilvl="7" w:tplc="113C73A2">
      <w:start w:val="1"/>
      <w:numFmt w:val="lowerLetter"/>
      <w:lvlText w:val="%8."/>
      <w:lvlJc w:val="left"/>
      <w:pPr>
        <w:ind w:left="5760" w:hanging="360"/>
      </w:pPr>
    </w:lvl>
    <w:lvl w:ilvl="8" w:tplc="AE86EC76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B34D76"/>
    <w:multiLevelType w:val="hybridMultilevel"/>
    <w:tmpl w:val="C890E558"/>
    <w:lvl w:ilvl="0" w:tplc="DE2272D0">
      <w:start w:val="1"/>
      <w:numFmt w:val="decimal"/>
      <w:lvlText w:val="%1)"/>
      <w:lvlJc w:val="left"/>
      <w:pPr>
        <w:ind w:left="1267" w:hanging="360"/>
      </w:pPr>
    </w:lvl>
    <w:lvl w:ilvl="1" w:tplc="F1665A18">
      <w:start w:val="1"/>
      <w:numFmt w:val="lowerLetter"/>
      <w:lvlText w:val="%2."/>
      <w:lvlJc w:val="left"/>
      <w:pPr>
        <w:ind w:left="1987" w:hanging="360"/>
      </w:pPr>
    </w:lvl>
    <w:lvl w:ilvl="2" w:tplc="E4B6C060">
      <w:start w:val="1"/>
      <w:numFmt w:val="lowerRoman"/>
      <w:lvlText w:val="%3."/>
      <w:lvlJc w:val="right"/>
      <w:pPr>
        <w:ind w:left="2707" w:hanging="180"/>
      </w:pPr>
    </w:lvl>
    <w:lvl w:ilvl="3" w:tplc="A6BC2B2C">
      <w:start w:val="1"/>
      <w:numFmt w:val="decimal"/>
      <w:lvlText w:val="%4."/>
      <w:lvlJc w:val="left"/>
      <w:pPr>
        <w:ind w:left="3427" w:hanging="360"/>
      </w:pPr>
    </w:lvl>
    <w:lvl w:ilvl="4" w:tplc="BB4CF8DC">
      <w:start w:val="1"/>
      <w:numFmt w:val="lowerLetter"/>
      <w:lvlText w:val="%5."/>
      <w:lvlJc w:val="left"/>
      <w:pPr>
        <w:ind w:left="4147" w:hanging="360"/>
      </w:pPr>
    </w:lvl>
    <w:lvl w:ilvl="5" w:tplc="D7D8FFB6">
      <w:start w:val="1"/>
      <w:numFmt w:val="lowerRoman"/>
      <w:lvlText w:val="%6."/>
      <w:lvlJc w:val="right"/>
      <w:pPr>
        <w:ind w:left="4867" w:hanging="180"/>
      </w:pPr>
    </w:lvl>
    <w:lvl w:ilvl="6" w:tplc="9A8C9C14">
      <w:start w:val="1"/>
      <w:numFmt w:val="decimal"/>
      <w:lvlText w:val="%7."/>
      <w:lvlJc w:val="left"/>
      <w:pPr>
        <w:ind w:left="5587" w:hanging="360"/>
      </w:pPr>
    </w:lvl>
    <w:lvl w:ilvl="7" w:tplc="20C48840">
      <w:start w:val="1"/>
      <w:numFmt w:val="lowerLetter"/>
      <w:lvlText w:val="%8."/>
      <w:lvlJc w:val="left"/>
      <w:pPr>
        <w:ind w:left="6307" w:hanging="360"/>
      </w:pPr>
    </w:lvl>
    <w:lvl w:ilvl="8" w:tplc="7BEC8694">
      <w:start w:val="1"/>
      <w:numFmt w:val="lowerRoman"/>
      <w:lvlText w:val="%9."/>
      <w:lvlJc w:val="right"/>
      <w:pPr>
        <w:ind w:left="7027" w:hanging="180"/>
      </w:pPr>
    </w:lvl>
  </w:abstractNum>
  <w:abstractNum w:abstractNumId="64">
    <w:nsid w:val="5BB732DE"/>
    <w:multiLevelType w:val="hybridMultilevel"/>
    <w:tmpl w:val="74824348"/>
    <w:lvl w:ilvl="0" w:tplc="7EF6348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</w:rPr>
    </w:lvl>
    <w:lvl w:ilvl="1" w:tplc="6024ADE0">
      <w:start w:val="1"/>
      <w:numFmt w:val="decimal"/>
      <w:lvlText w:val="%2)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22"/>
        <w:sz w:val="24"/>
        <w:szCs w:val="24"/>
      </w:rPr>
    </w:lvl>
    <w:lvl w:ilvl="2" w:tplc="F0E8993A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58420F6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0838B4EC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4E88312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38F2000E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64B04726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05B2DB62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65">
    <w:nsid w:val="5BF9251C"/>
    <w:multiLevelType w:val="hybridMultilevel"/>
    <w:tmpl w:val="DC94C294"/>
    <w:lvl w:ilvl="0" w:tplc="2D44E90E">
      <w:start w:val="1"/>
      <w:numFmt w:val="lowerLetter"/>
      <w:lvlText w:val="%1)"/>
      <w:lvlJc w:val="left"/>
      <w:pPr>
        <w:ind w:left="1560" w:hanging="360"/>
      </w:pPr>
    </w:lvl>
    <w:lvl w:ilvl="1" w:tplc="5F2A308E">
      <w:start w:val="1"/>
      <w:numFmt w:val="lowerLetter"/>
      <w:lvlText w:val="%2."/>
      <w:lvlJc w:val="left"/>
      <w:pPr>
        <w:ind w:left="2280" w:hanging="360"/>
      </w:pPr>
    </w:lvl>
    <w:lvl w:ilvl="2" w:tplc="05DC1AEA">
      <w:start w:val="1"/>
      <w:numFmt w:val="lowerRoman"/>
      <w:lvlText w:val="%3."/>
      <w:lvlJc w:val="right"/>
      <w:pPr>
        <w:ind w:left="3000" w:hanging="180"/>
      </w:pPr>
    </w:lvl>
    <w:lvl w:ilvl="3" w:tplc="E9808D9E">
      <w:start w:val="1"/>
      <w:numFmt w:val="decimal"/>
      <w:lvlText w:val="%4."/>
      <w:lvlJc w:val="left"/>
      <w:pPr>
        <w:ind w:left="3720" w:hanging="360"/>
      </w:pPr>
    </w:lvl>
    <w:lvl w:ilvl="4" w:tplc="92DCA7C0">
      <w:start w:val="1"/>
      <w:numFmt w:val="lowerLetter"/>
      <w:lvlText w:val="%5."/>
      <w:lvlJc w:val="left"/>
      <w:pPr>
        <w:ind w:left="4440" w:hanging="360"/>
      </w:pPr>
    </w:lvl>
    <w:lvl w:ilvl="5" w:tplc="E1F4CC90">
      <w:start w:val="1"/>
      <w:numFmt w:val="lowerRoman"/>
      <w:lvlText w:val="%6."/>
      <w:lvlJc w:val="right"/>
      <w:pPr>
        <w:ind w:left="5160" w:hanging="180"/>
      </w:pPr>
    </w:lvl>
    <w:lvl w:ilvl="6" w:tplc="38823A54">
      <w:start w:val="1"/>
      <w:numFmt w:val="decimal"/>
      <w:lvlText w:val="%7."/>
      <w:lvlJc w:val="left"/>
      <w:pPr>
        <w:ind w:left="5880" w:hanging="360"/>
      </w:pPr>
    </w:lvl>
    <w:lvl w:ilvl="7" w:tplc="184A2B2E">
      <w:start w:val="1"/>
      <w:numFmt w:val="lowerLetter"/>
      <w:lvlText w:val="%8."/>
      <w:lvlJc w:val="left"/>
      <w:pPr>
        <w:ind w:left="6600" w:hanging="360"/>
      </w:pPr>
    </w:lvl>
    <w:lvl w:ilvl="8" w:tplc="C9A0946C">
      <w:start w:val="1"/>
      <w:numFmt w:val="lowerRoman"/>
      <w:lvlText w:val="%9."/>
      <w:lvlJc w:val="right"/>
      <w:pPr>
        <w:ind w:left="7320" w:hanging="180"/>
      </w:pPr>
    </w:lvl>
  </w:abstractNum>
  <w:abstractNum w:abstractNumId="66">
    <w:nsid w:val="5D0E1CC3"/>
    <w:multiLevelType w:val="hybridMultilevel"/>
    <w:tmpl w:val="4FD28066"/>
    <w:lvl w:ilvl="0" w:tplc="4970A792">
      <w:start w:val="3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F57E7106">
      <w:start w:val="1"/>
      <w:numFmt w:val="lowerLetter"/>
      <w:lvlText w:val="%2."/>
      <w:lvlJc w:val="left"/>
      <w:pPr>
        <w:ind w:left="1440" w:hanging="360"/>
      </w:pPr>
    </w:lvl>
    <w:lvl w:ilvl="2" w:tplc="78E2F290">
      <w:start w:val="1"/>
      <w:numFmt w:val="lowerRoman"/>
      <w:lvlText w:val="%3."/>
      <w:lvlJc w:val="right"/>
      <w:pPr>
        <w:ind w:left="2160" w:hanging="180"/>
      </w:pPr>
    </w:lvl>
    <w:lvl w:ilvl="3" w:tplc="4364BFB6">
      <w:start w:val="1"/>
      <w:numFmt w:val="decimal"/>
      <w:lvlText w:val="%4."/>
      <w:lvlJc w:val="left"/>
      <w:pPr>
        <w:ind w:left="2880" w:hanging="360"/>
      </w:pPr>
    </w:lvl>
    <w:lvl w:ilvl="4" w:tplc="61C408D2">
      <w:start w:val="1"/>
      <w:numFmt w:val="lowerLetter"/>
      <w:lvlText w:val="%5."/>
      <w:lvlJc w:val="left"/>
      <w:pPr>
        <w:ind w:left="3600" w:hanging="360"/>
      </w:pPr>
    </w:lvl>
    <w:lvl w:ilvl="5" w:tplc="D9E0F0D0">
      <w:start w:val="1"/>
      <w:numFmt w:val="lowerRoman"/>
      <w:lvlText w:val="%6."/>
      <w:lvlJc w:val="right"/>
      <w:pPr>
        <w:ind w:left="4320" w:hanging="180"/>
      </w:pPr>
    </w:lvl>
    <w:lvl w:ilvl="6" w:tplc="ED30DB6C">
      <w:start w:val="1"/>
      <w:numFmt w:val="decimal"/>
      <w:lvlText w:val="%7."/>
      <w:lvlJc w:val="left"/>
      <w:pPr>
        <w:ind w:left="5040" w:hanging="360"/>
      </w:pPr>
    </w:lvl>
    <w:lvl w:ilvl="7" w:tplc="7D28D99A">
      <w:start w:val="1"/>
      <w:numFmt w:val="lowerLetter"/>
      <w:lvlText w:val="%8."/>
      <w:lvlJc w:val="left"/>
      <w:pPr>
        <w:ind w:left="5760" w:hanging="360"/>
      </w:pPr>
    </w:lvl>
    <w:lvl w:ilvl="8" w:tplc="77E4CBD0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874FCC"/>
    <w:multiLevelType w:val="hybridMultilevel"/>
    <w:tmpl w:val="063CA19A"/>
    <w:lvl w:ilvl="0" w:tplc="305A5AA8">
      <w:start w:val="1"/>
      <w:numFmt w:val="decimal"/>
      <w:lvlText w:val="%1."/>
      <w:lvlJc w:val="left"/>
      <w:pPr>
        <w:ind w:left="720" w:hanging="360"/>
      </w:pPr>
    </w:lvl>
    <w:lvl w:ilvl="1" w:tplc="457CF1E6">
      <w:start w:val="1"/>
      <w:numFmt w:val="lowerLetter"/>
      <w:lvlText w:val="%2."/>
      <w:lvlJc w:val="left"/>
      <w:pPr>
        <w:ind w:left="1440" w:hanging="360"/>
      </w:pPr>
    </w:lvl>
    <w:lvl w:ilvl="2" w:tplc="BC30F8CE">
      <w:start w:val="1"/>
      <w:numFmt w:val="lowerRoman"/>
      <w:lvlText w:val="%3."/>
      <w:lvlJc w:val="right"/>
      <w:pPr>
        <w:ind w:left="2160" w:hanging="180"/>
      </w:pPr>
    </w:lvl>
    <w:lvl w:ilvl="3" w:tplc="A40AAA52">
      <w:start w:val="1"/>
      <w:numFmt w:val="decimal"/>
      <w:lvlText w:val="%4."/>
      <w:lvlJc w:val="left"/>
      <w:pPr>
        <w:ind w:left="2880" w:hanging="360"/>
      </w:pPr>
    </w:lvl>
    <w:lvl w:ilvl="4" w:tplc="A316280A">
      <w:start w:val="1"/>
      <w:numFmt w:val="lowerLetter"/>
      <w:lvlText w:val="%5."/>
      <w:lvlJc w:val="left"/>
      <w:pPr>
        <w:ind w:left="3600" w:hanging="360"/>
      </w:pPr>
    </w:lvl>
    <w:lvl w:ilvl="5" w:tplc="94C01016">
      <w:start w:val="1"/>
      <w:numFmt w:val="lowerRoman"/>
      <w:lvlText w:val="%6."/>
      <w:lvlJc w:val="right"/>
      <w:pPr>
        <w:ind w:left="4320" w:hanging="180"/>
      </w:pPr>
    </w:lvl>
    <w:lvl w:ilvl="6" w:tplc="7C10DD5E">
      <w:start w:val="1"/>
      <w:numFmt w:val="decimal"/>
      <w:lvlText w:val="%7."/>
      <w:lvlJc w:val="left"/>
      <w:pPr>
        <w:ind w:left="5040" w:hanging="360"/>
      </w:pPr>
    </w:lvl>
    <w:lvl w:ilvl="7" w:tplc="E1145D8A">
      <w:start w:val="1"/>
      <w:numFmt w:val="lowerLetter"/>
      <w:lvlText w:val="%8."/>
      <w:lvlJc w:val="left"/>
      <w:pPr>
        <w:ind w:left="5760" w:hanging="360"/>
      </w:pPr>
    </w:lvl>
    <w:lvl w:ilvl="8" w:tplc="FF0AAAC0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BA060C"/>
    <w:multiLevelType w:val="hybridMultilevel"/>
    <w:tmpl w:val="79A2AE84"/>
    <w:lvl w:ilvl="0" w:tplc="A9C8F764">
      <w:start w:val="1"/>
      <w:numFmt w:val="decimal"/>
      <w:lvlText w:val="%1)"/>
      <w:lvlJc w:val="left"/>
      <w:pPr>
        <w:ind w:left="1146" w:hanging="360"/>
      </w:pPr>
    </w:lvl>
    <w:lvl w:ilvl="1" w:tplc="4B429CE0">
      <w:start w:val="1"/>
      <w:numFmt w:val="lowerLetter"/>
      <w:lvlText w:val="%2."/>
      <w:lvlJc w:val="left"/>
      <w:pPr>
        <w:ind w:left="1866" w:hanging="360"/>
      </w:pPr>
    </w:lvl>
    <w:lvl w:ilvl="2" w:tplc="E74603D6">
      <w:start w:val="1"/>
      <w:numFmt w:val="lowerRoman"/>
      <w:lvlText w:val="%3."/>
      <w:lvlJc w:val="right"/>
      <w:pPr>
        <w:ind w:left="2586" w:hanging="180"/>
      </w:pPr>
    </w:lvl>
    <w:lvl w:ilvl="3" w:tplc="98DCDEFA">
      <w:start w:val="1"/>
      <w:numFmt w:val="decimal"/>
      <w:lvlText w:val="%4."/>
      <w:lvlJc w:val="left"/>
      <w:pPr>
        <w:ind w:left="3306" w:hanging="360"/>
      </w:pPr>
    </w:lvl>
    <w:lvl w:ilvl="4" w:tplc="BE60DC6C">
      <w:start w:val="1"/>
      <w:numFmt w:val="lowerLetter"/>
      <w:lvlText w:val="%5."/>
      <w:lvlJc w:val="left"/>
      <w:pPr>
        <w:ind w:left="4026" w:hanging="360"/>
      </w:pPr>
    </w:lvl>
    <w:lvl w:ilvl="5" w:tplc="9F528858">
      <w:start w:val="1"/>
      <w:numFmt w:val="lowerRoman"/>
      <w:lvlText w:val="%6."/>
      <w:lvlJc w:val="right"/>
      <w:pPr>
        <w:ind w:left="4746" w:hanging="180"/>
      </w:pPr>
    </w:lvl>
    <w:lvl w:ilvl="6" w:tplc="0ABC3640">
      <w:start w:val="1"/>
      <w:numFmt w:val="decimal"/>
      <w:lvlText w:val="%7."/>
      <w:lvlJc w:val="left"/>
      <w:pPr>
        <w:ind w:left="5466" w:hanging="360"/>
      </w:pPr>
    </w:lvl>
    <w:lvl w:ilvl="7" w:tplc="7F821440">
      <w:start w:val="1"/>
      <w:numFmt w:val="lowerLetter"/>
      <w:lvlText w:val="%8."/>
      <w:lvlJc w:val="left"/>
      <w:pPr>
        <w:ind w:left="6186" w:hanging="360"/>
      </w:pPr>
    </w:lvl>
    <w:lvl w:ilvl="8" w:tplc="5CAEF490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F04632F"/>
    <w:multiLevelType w:val="hybridMultilevel"/>
    <w:tmpl w:val="8CF65C9A"/>
    <w:lvl w:ilvl="0" w:tplc="D64CA142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1305982">
      <w:start w:val="1"/>
      <w:numFmt w:val="lowerLetter"/>
      <w:lvlText w:val="%2."/>
      <w:lvlJc w:val="left"/>
      <w:pPr>
        <w:ind w:left="1440" w:hanging="360"/>
      </w:pPr>
    </w:lvl>
    <w:lvl w:ilvl="2" w:tplc="29BC6838">
      <w:start w:val="1"/>
      <w:numFmt w:val="lowerRoman"/>
      <w:lvlText w:val="%3."/>
      <w:lvlJc w:val="right"/>
      <w:pPr>
        <w:ind w:left="2160" w:hanging="180"/>
      </w:pPr>
    </w:lvl>
    <w:lvl w:ilvl="3" w:tplc="BBB8F718">
      <w:start w:val="1"/>
      <w:numFmt w:val="decimal"/>
      <w:lvlText w:val="%4."/>
      <w:lvlJc w:val="left"/>
      <w:pPr>
        <w:ind w:left="2880" w:hanging="360"/>
      </w:pPr>
    </w:lvl>
    <w:lvl w:ilvl="4" w:tplc="FC68D986">
      <w:start w:val="1"/>
      <w:numFmt w:val="lowerLetter"/>
      <w:lvlText w:val="%5."/>
      <w:lvlJc w:val="left"/>
      <w:pPr>
        <w:ind w:left="3600" w:hanging="360"/>
      </w:pPr>
    </w:lvl>
    <w:lvl w:ilvl="5" w:tplc="94A63F80">
      <w:start w:val="1"/>
      <w:numFmt w:val="lowerRoman"/>
      <w:lvlText w:val="%6."/>
      <w:lvlJc w:val="right"/>
      <w:pPr>
        <w:ind w:left="4320" w:hanging="180"/>
      </w:pPr>
    </w:lvl>
    <w:lvl w:ilvl="6" w:tplc="A1BE6242">
      <w:start w:val="1"/>
      <w:numFmt w:val="decimal"/>
      <w:lvlText w:val="%7."/>
      <w:lvlJc w:val="left"/>
      <w:pPr>
        <w:ind w:left="5040" w:hanging="360"/>
      </w:pPr>
    </w:lvl>
    <w:lvl w:ilvl="7" w:tplc="FFB8F166">
      <w:start w:val="1"/>
      <w:numFmt w:val="lowerLetter"/>
      <w:lvlText w:val="%8."/>
      <w:lvlJc w:val="left"/>
      <w:pPr>
        <w:ind w:left="5760" w:hanging="360"/>
      </w:pPr>
    </w:lvl>
    <w:lvl w:ilvl="8" w:tplc="777C3F6E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521A40"/>
    <w:multiLevelType w:val="hybridMultilevel"/>
    <w:tmpl w:val="785256C8"/>
    <w:lvl w:ilvl="0" w:tplc="A1F835B0">
      <w:start w:val="1"/>
      <w:numFmt w:val="decimal"/>
      <w:lvlText w:val="%1."/>
      <w:lvlJc w:val="left"/>
      <w:pPr>
        <w:ind w:left="403" w:hanging="361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1" w:tplc="FCDC1340">
      <w:start w:val="1"/>
      <w:numFmt w:val="decimal"/>
      <w:lvlText w:val="%2)"/>
      <w:lvlJc w:val="left"/>
      <w:pPr>
        <w:ind w:left="1087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D5E4496A">
      <w:start w:val="1"/>
      <w:numFmt w:val="lowerLetter"/>
      <w:lvlText w:val="%3)"/>
      <w:lvlJc w:val="left"/>
      <w:pPr>
        <w:ind w:left="1560" w:hanging="336"/>
      </w:pPr>
      <w:rPr>
        <w:rFonts w:ascii="Times New Roman" w:eastAsia="Times New Roman" w:hAnsi="Times New Roman" w:cs="Times New Roman" w:hint="default"/>
        <w:spacing w:val="-30"/>
        <w:sz w:val="24"/>
        <w:szCs w:val="24"/>
      </w:rPr>
    </w:lvl>
    <w:lvl w:ilvl="3" w:tplc="E020D732">
      <w:start w:val="1"/>
      <w:numFmt w:val="lowerLetter"/>
      <w:lvlText w:val="%4)"/>
      <w:lvlJc w:val="left"/>
      <w:pPr>
        <w:ind w:left="1560" w:hanging="329"/>
      </w:pPr>
      <w:rPr>
        <w:rFonts w:ascii="Times New Roman" w:eastAsia="Times New Roman" w:hAnsi="Times New Roman" w:cs="Times New Roman" w:hint="default"/>
        <w:spacing w:val="-17"/>
        <w:sz w:val="24"/>
        <w:szCs w:val="24"/>
      </w:rPr>
    </w:lvl>
    <w:lvl w:ilvl="4" w:tplc="368A9D0E">
      <w:start w:val="1"/>
      <w:numFmt w:val="bullet"/>
      <w:lvlText w:val="•"/>
      <w:lvlJc w:val="left"/>
      <w:pPr>
        <w:ind w:left="1920" w:hanging="329"/>
      </w:pPr>
      <w:rPr>
        <w:rFonts w:hint="default"/>
      </w:rPr>
    </w:lvl>
    <w:lvl w:ilvl="5" w:tplc="AADC35EC">
      <w:start w:val="1"/>
      <w:numFmt w:val="bullet"/>
      <w:lvlText w:val="•"/>
      <w:lvlJc w:val="left"/>
      <w:pPr>
        <w:ind w:left="3126" w:hanging="329"/>
      </w:pPr>
      <w:rPr>
        <w:rFonts w:hint="default"/>
      </w:rPr>
    </w:lvl>
    <w:lvl w:ilvl="6" w:tplc="093C888C">
      <w:start w:val="1"/>
      <w:numFmt w:val="bullet"/>
      <w:lvlText w:val="•"/>
      <w:lvlJc w:val="left"/>
      <w:pPr>
        <w:ind w:left="4333" w:hanging="329"/>
      </w:pPr>
      <w:rPr>
        <w:rFonts w:hint="default"/>
      </w:rPr>
    </w:lvl>
    <w:lvl w:ilvl="7" w:tplc="DCDEAD10">
      <w:start w:val="1"/>
      <w:numFmt w:val="bullet"/>
      <w:lvlText w:val="•"/>
      <w:lvlJc w:val="left"/>
      <w:pPr>
        <w:ind w:left="5540" w:hanging="329"/>
      </w:pPr>
      <w:rPr>
        <w:rFonts w:hint="default"/>
      </w:rPr>
    </w:lvl>
    <w:lvl w:ilvl="8" w:tplc="D902B052">
      <w:start w:val="1"/>
      <w:numFmt w:val="bullet"/>
      <w:lvlText w:val="•"/>
      <w:lvlJc w:val="left"/>
      <w:pPr>
        <w:ind w:left="6746" w:hanging="329"/>
      </w:pPr>
      <w:rPr>
        <w:rFonts w:hint="default"/>
      </w:rPr>
    </w:lvl>
  </w:abstractNum>
  <w:abstractNum w:abstractNumId="71">
    <w:nsid w:val="60486D21"/>
    <w:multiLevelType w:val="hybridMultilevel"/>
    <w:tmpl w:val="B6DA7556"/>
    <w:lvl w:ilvl="0" w:tplc="0622AC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6428336">
      <w:start w:val="1"/>
      <w:numFmt w:val="lowerLetter"/>
      <w:lvlText w:val="%2."/>
      <w:lvlJc w:val="left"/>
      <w:pPr>
        <w:ind w:left="1440" w:hanging="360"/>
      </w:pPr>
    </w:lvl>
    <w:lvl w:ilvl="2" w:tplc="5334699E">
      <w:start w:val="1"/>
      <w:numFmt w:val="lowerRoman"/>
      <w:lvlText w:val="%3."/>
      <w:lvlJc w:val="right"/>
      <w:pPr>
        <w:ind w:left="2160" w:hanging="180"/>
      </w:pPr>
    </w:lvl>
    <w:lvl w:ilvl="3" w:tplc="4A88D118">
      <w:start w:val="1"/>
      <w:numFmt w:val="decimal"/>
      <w:lvlText w:val="%4."/>
      <w:lvlJc w:val="left"/>
      <w:pPr>
        <w:ind w:left="2880" w:hanging="360"/>
      </w:pPr>
    </w:lvl>
    <w:lvl w:ilvl="4" w:tplc="0AD875FC">
      <w:start w:val="1"/>
      <w:numFmt w:val="lowerLetter"/>
      <w:lvlText w:val="%5."/>
      <w:lvlJc w:val="left"/>
      <w:pPr>
        <w:ind w:left="3600" w:hanging="360"/>
      </w:pPr>
    </w:lvl>
    <w:lvl w:ilvl="5" w:tplc="C6E0F824">
      <w:start w:val="1"/>
      <w:numFmt w:val="lowerRoman"/>
      <w:lvlText w:val="%6."/>
      <w:lvlJc w:val="right"/>
      <w:pPr>
        <w:ind w:left="4320" w:hanging="180"/>
      </w:pPr>
    </w:lvl>
    <w:lvl w:ilvl="6" w:tplc="2C2611D2">
      <w:start w:val="1"/>
      <w:numFmt w:val="decimal"/>
      <w:lvlText w:val="%7."/>
      <w:lvlJc w:val="left"/>
      <w:pPr>
        <w:ind w:left="5040" w:hanging="360"/>
      </w:pPr>
    </w:lvl>
    <w:lvl w:ilvl="7" w:tplc="298C36F6">
      <w:start w:val="1"/>
      <w:numFmt w:val="lowerLetter"/>
      <w:lvlText w:val="%8."/>
      <w:lvlJc w:val="left"/>
      <w:pPr>
        <w:ind w:left="5760" w:hanging="360"/>
      </w:pPr>
    </w:lvl>
    <w:lvl w:ilvl="8" w:tplc="F59C08FC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B92F0E"/>
    <w:multiLevelType w:val="hybridMultilevel"/>
    <w:tmpl w:val="B6A09FC2"/>
    <w:lvl w:ilvl="0" w:tplc="4FB2C348">
      <w:start w:val="1"/>
      <w:numFmt w:val="lowerLetter"/>
      <w:lvlText w:val="%1)"/>
      <w:lvlJc w:val="left"/>
      <w:pPr>
        <w:ind w:left="1571" w:hanging="360"/>
      </w:pPr>
    </w:lvl>
    <w:lvl w:ilvl="1" w:tplc="37FAD138">
      <w:start w:val="1"/>
      <w:numFmt w:val="lowerLetter"/>
      <w:lvlText w:val="%2."/>
      <w:lvlJc w:val="left"/>
      <w:pPr>
        <w:ind w:left="2291" w:hanging="360"/>
      </w:pPr>
    </w:lvl>
    <w:lvl w:ilvl="2" w:tplc="E65276C8">
      <w:start w:val="1"/>
      <w:numFmt w:val="lowerRoman"/>
      <w:lvlText w:val="%3."/>
      <w:lvlJc w:val="right"/>
      <w:pPr>
        <w:ind w:left="3011" w:hanging="180"/>
      </w:pPr>
    </w:lvl>
    <w:lvl w:ilvl="3" w:tplc="511E7752">
      <w:start w:val="1"/>
      <w:numFmt w:val="decimal"/>
      <w:lvlText w:val="%4."/>
      <w:lvlJc w:val="left"/>
      <w:pPr>
        <w:ind w:left="3731" w:hanging="360"/>
      </w:pPr>
    </w:lvl>
    <w:lvl w:ilvl="4" w:tplc="066A7BDA">
      <w:start w:val="1"/>
      <w:numFmt w:val="lowerLetter"/>
      <w:lvlText w:val="%5."/>
      <w:lvlJc w:val="left"/>
      <w:pPr>
        <w:ind w:left="4451" w:hanging="360"/>
      </w:pPr>
    </w:lvl>
    <w:lvl w:ilvl="5" w:tplc="C7685752">
      <w:start w:val="1"/>
      <w:numFmt w:val="lowerRoman"/>
      <w:lvlText w:val="%6."/>
      <w:lvlJc w:val="right"/>
      <w:pPr>
        <w:ind w:left="5171" w:hanging="180"/>
      </w:pPr>
    </w:lvl>
    <w:lvl w:ilvl="6" w:tplc="81169CCE">
      <w:start w:val="1"/>
      <w:numFmt w:val="decimal"/>
      <w:lvlText w:val="%7."/>
      <w:lvlJc w:val="left"/>
      <w:pPr>
        <w:ind w:left="5891" w:hanging="360"/>
      </w:pPr>
    </w:lvl>
    <w:lvl w:ilvl="7" w:tplc="3C0E3E30">
      <w:start w:val="1"/>
      <w:numFmt w:val="lowerLetter"/>
      <w:lvlText w:val="%8."/>
      <w:lvlJc w:val="left"/>
      <w:pPr>
        <w:ind w:left="6611" w:hanging="360"/>
      </w:pPr>
    </w:lvl>
    <w:lvl w:ilvl="8" w:tplc="2654DDD6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3DB07E8"/>
    <w:multiLevelType w:val="hybridMultilevel"/>
    <w:tmpl w:val="F3943852"/>
    <w:lvl w:ilvl="0" w:tplc="0B1691A0">
      <w:start w:val="1"/>
      <w:numFmt w:val="decimal"/>
      <w:lvlText w:val="%1."/>
      <w:lvlJc w:val="left"/>
      <w:pPr>
        <w:ind w:left="403" w:hanging="361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1" w:tplc="407888A6">
      <w:start w:val="1"/>
      <w:numFmt w:val="decimal"/>
      <w:lvlText w:val="%2)"/>
      <w:lvlJc w:val="left"/>
      <w:pPr>
        <w:ind w:left="1087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CD42188C">
      <w:start w:val="1"/>
      <w:numFmt w:val="lowerLetter"/>
      <w:lvlText w:val="%3)"/>
      <w:lvlJc w:val="left"/>
      <w:pPr>
        <w:ind w:left="1560" w:hanging="336"/>
      </w:pPr>
      <w:rPr>
        <w:rFonts w:ascii="Times New Roman" w:eastAsia="Times New Roman" w:hAnsi="Times New Roman" w:cs="Times New Roman" w:hint="default"/>
        <w:spacing w:val="-30"/>
        <w:sz w:val="24"/>
        <w:szCs w:val="24"/>
      </w:rPr>
    </w:lvl>
    <w:lvl w:ilvl="3" w:tplc="F3AC976C">
      <w:start w:val="1"/>
      <w:numFmt w:val="decimal"/>
      <w:lvlText w:val="%4)"/>
      <w:lvlJc w:val="left"/>
      <w:pPr>
        <w:ind w:left="1464" w:hanging="329"/>
      </w:pPr>
      <w:rPr>
        <w:rFonts w:ascii="Times New Roman" w:eastAsia="Times New Roman" w:hAnsi="Times New Roman" w:cs="Times New Roman" w:hint="default"/>
        <w:spacing w:val="-22"/>
        <w:sz w:val="24"/>
        <w:szCs w:val="24"/>
      </w:rPr>
    </w:lvl>
    <w:lvl w:ilvl="4" w:tplc="9794A7EC">
      <w:start w:val="1"/>
      <w:numFmt w:val="bullet"/>
      <w:lvlText w:val="•"/>
      <w:lvlJc w:val="left"/>
      <w:pPr>
        <w:ind w:left="1920" w:hanging="329"/>
      </w:pPr>
      <w:rPr>
        <w:rFonts w:hint="default"/>
      </w:rPr>
    </w:lvl>
    <w:lvl w:ilvl="5" w:tplc="B67EAFA0">
      <w:start w:val="1"/>
      <w:numFmt w:val="bullet"/>
      <w:lvlText w:val="•"/>
      <w:lvlJc w:val="left"/>
      <w:pPr>
        <w:ind w:left="3126" w:hanging="329"/>
      </w:pPr>
      <w:rPr>
        <w:rFonts w:hint="default"/>
      </w:rPr>
    </w:lvl>
    <w:lvl w:ilvl="6" w:tplc="FF0AB730">
      <w:start w:val="1"/>
      <w:numFmt w:val="bullet"/>
      <w:lvlText w:val="•"/>
      <w:lvlJc w:val="left"/>
      <w:pPr>
        <w:ind w:left="4333" w:hanging="329"/>
      </w:pPr>
      <w:rPr>
        <w:rFonts w:hint="default"/>
      </w:rPr>
    </w:lvl>
    <w:lvl w:ilvl="7" w:tplc="43CEA6C6">
      <w:start w:val="1"/>
      <w:numFmt w:val="bullet"/>
      <w:lvlText w:val="•"/>
      <w:lvlJc w:val="left"/>
      <w:pPr>
        <w:ind w:left="5540" w:hanging="329"/>
      </w:pPr>
      <w:rPr>
        <w:rFonts w:hint="default"/>
      </w:rPr>
    </w:lvl>
    <w:lvl w:ilvl="8" w:tplc="881066A0">
      <w:start w:val="1"/>
      <w:numFmt w:val="bullet"/>
      <w:lvlText w:val="•"/>
      <w:lvlJc w:val="left"/>
      <w:pPr>
        <w:ind w:left="6746" w:hanging="329"/>
      </w:pPr>
      <w:rPr>
        <w:rFonts w:hint="default"/>
      </w:rPr>
    </w:lvl>
  </w:abstractNum>
  <w:abstractNum w:abstractNumId="74">
    <w:nsid w:val="64072DDA"/>
    <w:multiLevelType w:val="hybridMultilevel"/>
    <w:tmpl w:val="75CA3332"/>
    <w:lvl w:ilvl="0" w:tplc="5AE439C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02E305C">
      <w:start w:val="1"/>
      <w:numFmt w:val="decimal"/>
      <w:lvlText w:val="%2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</w:rPr>
    </w:lvl>
    <w:lvl w:ilvl="2" w:tplc="A8C6650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63FC2188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E91EEC46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C922B632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1B44650C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FE3E1A02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125CA844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75">
    <w:nsid w:val="65860B11"/>
    <w:multiLevelType w:val="hybridMultilevel"/>
    <w:tmpl w:val="7F567FEC"/>
    <w:lvl w:ilvl="0" w:tplc="082A89DE">
      <w:start w:val="1"/>
      <w:numFmt w:val="decimal"/>
      <w:lvlText w:val="%1)"/>
      <w:lvlJc w:val="left"/>
      <w:pPr>
        <w:ind w:left="720" w:hanging="360"/>
      </w:pPr>
    </w:lvl>
    <w:lvl w:ilvl="1" w:tplc="AAC86AA0">
      <w:start w:val="1"/>
      <w:numFmt w:val="decimal"/>
      <w:lvlText w:val="%2)"/>
      <w:lvlJc w:val="left"/>
      <w:pPr>
        <w:ind w:left="1440" w:hanging="360"/>
      </w:pPr>
    </w:lvl>
    <w:lvl w:ilvl="2" w:tplc="E10E9316">
      <w:start w:val="1"/>
      <w:numFmt w:val="lowerRoman"/>
      <w:lvlText w:val="%3."/>
      <w:lvlJc w:val="right"/>
      <w:pPr>
        <w:ind w:left="2160" w:hanging="180"/>
      </w:pPr>
    </w:lvl>
    <w:lvl w:ilvl="3" w:tplc="1626130C">
      <w:start w:val="1"/>
      <w:numFmt w:val="decimal"/>
      <w:lvlText w:val="%4."/>
      <w:lvlJc w:val="left"/>
      <w:pPr>
        <w:ind w:left="2880" w:hanging="360"/>
      </w:pPr>
    </w:lvl>
    <w:lvl w:ilvl="4" w:tplc="38A80096">
      <w:start w:val="1"/>
      <w:numFmt w:val="lowerLetter"/>
      <w:lvlText w:val="%5."/>
      <w:lvlJc w:val="left"/>
      <w:pPr>
        <w:ind w:left="3600" w:hanging="360"/>
      </w:pPr>
    </w:lvl>
    <w:lvl w:ilvl="5" w:tplc="E160A5EA">
      <w:start w:val="1"/>
      <w:numFmt w:val="lowerRoman"/>
      <w:lvlText w:val="%6."/>
      <w:lvlJc w:val="right"/>
      <w:pPr>
        <w:ind w:left="4320" w:hanging="180"/>
      </w:pPr>
    </w:lvl>
    <w:lvl w:ilvl="6" w:tplc="A754D074">
      <w:start w:val="1"/>
      <w:numFmt w:val="decimal"/>
      <w:lvlText w:val="%7."/>
      <w:lvlJc w:val="left"/>
      <w:pPr>
        <w:ind w:left="5040" w:hanging="360"/>
      </w:pPr>
    </w:lvl>
    <w:lvl w:ilvl="7" w:tplc="69125956">
      <w:start w:val="1"/>
      <w:numFmt w:val="lowerLetter"/>
      <w:lvlText w:val="%8."/>
      <w:lvlJc w:val="left"/>
      <w:pPr>
        <w:ind w:left="5760" w:hanging="360"/>
      </w:pPr>
    </w:lvl>
    <w:lvl w:ilvl="8" w:tplc="AF9EB7C4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4770BC"/>
    <w:multiLevelType w:val="hybridMultilevel"/>
    <w:tmpl w:val="39641F6E"/>
    <w:lvl w:ilvl="0" w:tplc="07489FDC">
      <w:start w:val="1"/>
      <w:numFmt w:val="decimal"/>
      <w:lvlText w:val="%1."/>
      <w:lvlJc w:val="left"/>
      <w:pPr>
        <w:ind w:left="547" w:hanging="428"/>
      </w:pPr>
      <w:rPr>
        <w:rFonts w:hint="default"/>
        <w:spacing w:val="-18"/>
      </w:rPr>
    </w:lvl>
    <w:lvl w:ilvl="1" w:tplc="2AD0D2B2">
      <w:start w:val="1"/>
      <w:numFmt w:val="lowerLetter"/>
      <w:lvlText w:val="%2)"/>
      <w:lvlJc w:val="left"/>
      <w:pPr>
        <w:ind w:left="1547" w:hanging="348"/>
      </w:pPr>
      <w:rPr>
        <w:rFonts w:ascii="Times New Roman" w:eastAsia="Times New Roman" w:hAnsi="Times New Roman" w:cs="Times New Roman" w:hint="default"/>
        <w:spacing w:val="-30"/>
        <w:sz w:val="24"/>
        <w:szCs w:val="24"/>
      </w:rPr>
    </w:lvl>
    <w:lvl w:ilvl="2" w:tplc="B26ED7E4">
      <w:start w:val="1"/>
      <w:numFmt w:val="bullet"/>
      <w:lvlText w:val="•"/>
      <w:lvlJc w:val="left"/>
      <w:pPr>
        <w:ind w:left="2386" w:hanging="348"/>
      </w:pPr>
      <w:rPr>
        <w:rFonts w:hint="default"/>
      </w:rPr>
    </w:lvl>
    <w:lvl w:ilvl="3" w:tplc="C0D8B748">
      <w:start w:val="1"/>
      <w:numFmt w:val="bullet"/>
      <w:lvlText w:val="•"/>
      <w:lvlJc w:val="left"/>
      <w:pPr>
        <w:ind w:left="3233" w:hanging="348"/>
      </w:pPr>
      <w:rPr>
        <w:rFonts w:hint="default"/>
      </w:rPr>
    </w:lvl>
    <w:lvl w:ilvl="4" w:tplc="DC1CC60E">
      <w:start w:val="1"/>
      <w:numFmt w:val="bullet"/>
      <w:lvlText w:val="•"/>
      <w:lvlJc w:val="left"/>
      <w:pPr>
        <w:ind w:left="4080" w:hanging="348"/>
      </w:pPr>
      <w:rPr>
        <w:rFonts w:hint="default"/>
      </w:rPr>
    </w:lvl>
    <w:lvl w:ilvl="5" w:tplc="B15A67AE">
      <w:start w:val="1"/>
      <w:numFmt w:val="bullet"/>
      <w:lvlText w:val="•"/>
      <w:lvlJc w:val="left"/>
      <w:pPr>
        <w:ind w:left="4926" w:hanging="348"/>
      </w:pPr>
      <w:rPr>
        <w:rFonts w:hint="default"/>
      </w:rPr>
    </w:lvl>
    <w:lvl w:ilvl="6" w:tplc="EA20877C">
      <w:start w:val="1"/>
      <w:numFmt w:val="bullet"/>
      <w:lvlText w:val="•"/>
      <w:lvlJc w:val="left"/>
      <w:pPr>
        <w:ind w:left="5773" w:hanging="348"/>
      </w:pPr>
      <w:rPr>
        <w:rFonts w:hint="default"/>
      </w:rPr>
    </w:lvl>
    <w:lvl w:ilvl="7" w:tplc="2256A268">
      <w:start w:val="1"/>
      <w:numFmt w:val="bullet"/>
      <w:lvlText w:val="•"/>
      <w:lvlJc w:val="left"/>
      <w:pPr>
        <w:ind w:left="6620" w:hanging="348"/>
      </w:pPr>
      <w:rPr>
        <w:rFonts w:hint="default"/>
      </w:rPr>
    </w:lvl>
    <w:lvl w:ilvl="8" w:tplc="FDEE3200">
      <w:start w:val="1"/>
      <w:numFmt w:val="bullet"/>
      <w:lvlText w:val="•"/>
      <w:lvlJc w:val="left"/>
      <w:pPr>
        <w:ind w:left="7466" w:hanging="348"/>
      </w:pPr>
      <w:rPr>
        <w:rFonts w:hint="default"/>
      </w:rPr>
    </w:lvl>
  </w:abstractNum>
  <w:abstractNum w:abstractNumId="77">
    <w:nsid w:val="6B520A27"/>
    <w:multiLevelType w:val="hybridMultilevel"/>
    <w:tmpl w:val="50CC183A"/>
    <w:lvl w:ilvl="0" w:tplc="EEA0FE0C">
      <w:start w:val="1"/>
      <w:numFmt w:val="lowerLetter"/>
      <w:lvlText w:val="%1)"/>
      <w:lvlJc w:val="left"/>
      <w:pPr>
        <w:ind w:left="1560" w:hanging="360"/>
      </w:pPr>
    </w:lvl>
    <w:lvl w:ilvl="1" w:tplc="BCAC9240">
      <w:start w:val="1"/>
      <w:numFmt w:val="lowerLetter"/>
      <w:lvlText w:val="%2."/>
      <w:lvlJc w:val="left"/>
      <w:pPr>
        <w:ind w:left="2280" w:hanging="360"/>
      </w:pPr>
    </w:lvl>
    <w:lvl w:ilvl="2" w:tplc="12DCD3F8">
      <w:start w:val="1"/>
      <w:numFmt w:val="lowerRoman"/>
      <w:lvlText w:val="%3."/>
      <w:lvlJc w:val="right"/>
      <w:pPr>
        <w:ind w:left="3000" w:hanging="180"/>
      </w:pPr>
    </w:lvl>
    <w:lvl w:ilvl="3" w:tplc="63786DE0">
      <w:start w:val="1"/>
      <w:numFmt w:val="decimal"/>
      <w:lvlText w:val="%4."/>
      <w:lvlJc w:val="left"/>
      <w:pPr>
        <w:ind w:left="3720" w:hanging="360"/>
      </w:pPr>
    </w:lvl>
    <w:lvl w:ilvl="4" w:tplc="BC9AD764">
      <w:start w:val="1"/>
      <w:numFmt w:val="lowerLetter"/>
      <w:lvlText w:val="%5."/>
      <w:lvlJc w:val="left"/>
      <w:pPr>
        <w:ind w:left="4440" w:hanging="360"/>
      </w:pPr>
    </w:lvl>
    <w:lvl w:ilvl="5" w:tplc="D9E6CDB0">
      <w:start w:val="1"/>
      <w:numFmt w:val="lowerRoman"/>
      <w:lvlText w:val="%6."/>
      <w:lvlJc w:val="right"/>
      <w:pPr>
        <w:ind w:left="5160" w:hanging="180"/>
      </w:pPr>
    </w:lvl>
    <w:lvl w:ilvl="6" w:tplc="54665710">
      <w:start w:val="1"/>
      <w:numFmt w:val="decimal"/>
      <w:lvlText w:val="%7."/>
      <w:lvlJc w:val="left"/>
      <w:pPr>
        <w:ind w:left="5880" w:hanging="360"/>
      </w:pPr>
    </w:lvl>
    <w:lvl w:ilvl="7" w:tplc="9DA071CE">
      <w:start w:val="1"/>
      <w:numFmt w:val="lowerLetter"/>
      <w:lvlText w:val="%8."/>
      <w:lvlJc w:val="left"/>
      <w:pPr>
        <w:ind w:left="6600" w:hanging="360"/>
      </w:pPr>
    </w:lvl>
    <w:lvl w:ilvl="8" w:tplc="8F9CCBF2">
      <w:start w:val="1"/>
      <w:numFmt w:val="lowerRoman"/>
      <w:lvlText w:val="%9."/>
      <w:lvlJc w:val="right"/>
      <w:pPr>
        <w:ind w:left="7320" w:hanging="180"/>
      </w:pPr>
    </w:lvl>
  </w:abstractNum>
  <w:abstractNum w:abstractNumId="78">
    <w:nsid w:val="6DD60866"/>
    <w:multiLevelType w:val="hybridMultilevel"/>
    <w:tmpl w:val="D526D2B0"/>
    <w:lvl w:ilvl="0" w:tplc="66483992">
      <w:start w:val="1"/>
      <w:numFmt w:val="lowerLetter"/>
      <w:lvlText w:val="%1)"/>
      <w:lvlJc w:val="left"/>
      <w:pPr>
        <w:ind w:left="2220" w:hanging="360"/>
      </w:pPr>
    </w:lvl>
    <w:lvl w:ilvl="1" w:tplc="FB02FFBA">
      <w:start w:val="1"/>
      <w:numFmt w:val="lowerLetter"/>
      <w:lvlText w:val="%2."/>
      <w:lvlJc w:val="left"/>
      <w:pPr>
        <w:ind w:left="2940" w:hanging="360"/>
      </w:pPr>
    </w:lvl>
    <w:lvl w:ilvl="2" w:tplc="0E2C2A56">
      <w:start w:val="1"/>
      <w:numFmt w:val="lowerRoman"/>
      <w:lvlText w:val="%3."/>
      <w:lvlJc w:val="right"/>
      <w:pPr>
        <w:ind w:left="3660" w:hanging="180"/>
      </w:pPr>
    </w:lvl>
    <w:lvl w:ilvl="3" w:tplc="941EAD9C">
      <w:start w:val="1"/>
      <w:numFmt w:val="decimal"/>
      <w:lvlText w:val="%4."/>
      <w:lvlJc w:val="left"/>
      <w:pPr>
        <w:ind w:left="4380" w:hanging="360"/>
      </w:pPr>
    </w:lvl>
    <w:lvl w:ilvl="4" w:tplc="A908056C">
      <w:start w:val="1"/>
      <w:numFmt w:val="lowerLetter"/>
      <w:lvlText w:val="%5."/>
      <w:lvlJc w:val="left"/>
      <w:pPr>
        <w:ind w:left="5100" w:hanging="360"/>
      </w:pPr>
    </w:lvl>
    <w:lvl w:ilvl="5" w:tplc="56AEA608">
      <w:start w:val="1"/>
      <w:numFmt w:val="lowerRoman"/>
      <w:lvlText w:val="%6."/>
      <w:lvlJc w:val="right"/>
      <w:pPr>
        <w:ind w:left="5820" w:hanging="180"/>
      </w:pPr>
    </w:lvl>
    <w:lvl w:ilvl="6" w:tplc="FE0EF460">
      <w:start w:val="1"/>
      <w:numFmt w:val="decimal"/>
      <w:lvlText w:val="%7."/>
      <w:lvlJc w:val="left"/>
      <w:pPr>
        <w:ind w:left="6540" w:hanging="360"/>
      </w:pPr>
    </w:lvl>
    <w:lvl w:ilvl="7" w:tplc="9E68A676">
      <w:start w:val="1"/>
      <w:numFmt w:val="lowerLetter"/>
      <w:lvlText w:val="%8."/>
      <w:lvlJc w:val="left"/>
      <w:pPr>
        <w:ind w:left="7260" w:hanging="360"/>
      </w:pPr>
    </w:lvl>
    <w:lvl w:ilvl="8" w:tplc="ADF07CC4">
      <w:start w:val="1"/>
      <w:numFmt w:val="lowerRoman"/>
      <w:lvlText w:val="%9."/>
      <w:lvlJc w:val="right"/>
      <w:pPr>
        <w:ind w:left="7980" w:hanging="180"/>
      </w:pPr>
    </w:lvl>
  </w:abstractNum>
  <w:abstractNum w:abstractNumId="79">
    <w:nsid w:val="6E6A3451"/>
    <w:multiLevelType w:val="hybridMultilevel"/>
    <w:tmpl w:val="65389542"/>
    <w:lvl w:ilvl="0" w:tplc="8ED4C2F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C5D2BAFE">
      <w:start w:val="1"/>
      <w:numFmt w:val="lowerLetter"/>
      <w:lvlText w:val="%2."/>
      <w:lvlJc w:val="left"/>
      <w:pPr>
        <w:ind w:left="1440" w:hanging="360"/>
      </w:pPr>
    </w:lvl>
    <w:lvl w:ilvl="2" w:tplc="16CABB9A">
      <w:start w:val="1"/>
      <w:numFmt w:val="lowerRoman"/>
      <w:lvlText w:val="%3."/>
      <w:lvlJc w:val="right"/>
      <w:pPr>
        <w:ind w:left="2160" w:hanging="180"/>
      </w:pPr>
    </w:lvl>
    <w:lvl w:ilvl="3" w:tplc="7E0062C4">
      <w:start w:val="1"/>
      <w:numFmt w:val="decimal"/>
      <w:lvlText w:val="%4."/>
      <w:lvlJc w:val="left"/>
      <w:pPr>
        <w:ind w:left="2880" w:hanging="360"/>
      </w:pPr>
    </w:lvl>
    <w:lvl w:ilvl="4" w:tplc="88F49B6C">
      <w:start w:val="1"/>
      <w:numFmt w:val="lowerLetter"/>
      <w:lvlText w:val="%5."/>
      <w:lvlJc w:val="left"/>
      <w:pPr>
        <w:ind w:left="3600" w:hanging="360"/>
      </w:pPr>
    </w:lvl>
    <w:lvl w:ilvl="5" w:tplc="E40890EE">
      <w:start w:val="1"/>
      <w:numFmt w:val="lowerRoman"/>
      <w:lvlText w:val="%6."/>
      <w:lvlJc w:val="right"/>
      <w:pPr>
        <w:ind w:left="4320" w:hanging="180"/>
      </w:pPr>
    </w:lvl>
    <w:lvl w:ilvl="6" w:tplc="A5703A04">
      <w:start w:val="1"/>
      <w:numFmt w:val="decimal"/>
      <w:lvlText w:val="%7."/>
      <w:lvlJc w:val="left"/>
      <w:pPr>
        <w:ind w:left="5040" w:hanging="360"/>
      </w:pPr>
    </w:lvl>
    <w:lvl w:ilvl="7" w:tplc="0BFE4D2C">
      <w:start w:val="1"/>
      <w:numFmt w:val="lowerLetter"/>
      <w:lvlText w:val="%8."/>
      <w:lvlJc w:val="left"/>
      <w:pPr>
        <w:ind w:left="5760" w:hanging="360"/>
      </w:pPr>
    </w:lvl>
    <w:lvl w:ilvl="8" w:tplc="1A00FAE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73A11"/>
    <w:multiLevelType w:val="hybridMultilevel"/>
    <w:tmpl w:val="A48061AA"/>
    <w:lvl w:ilvl="0" w:tplc="4E8CB564">
      <w:start w:val="1"/>
      <w:numFmt w:val="decimal"/>
      <w:lvlText w:val="%1)"/>
      <w:lvlJc w:val="left"/>
      <w:pPr>
        <w:ind w:left="1440" w:hanging="360"/>
      </w:pPr>
    </w:lvl>
    <w:lvl w:ilvl="1" w:tplc="513E3D34">
      <w:start w:val="1"/>
      <w:numFmt w:val="lowerLetter"/>
      <w:lvlText w:val="%2."/>
      <w:lvlJc w:val="left"/>
      <w:pPr>
        <w:ind w:left="2160" w:hanging="360"/>
      </w:pPr>
    </w:lvl>
    <w:lvl w:ilvl="2" w:tplc="429CD952">
      <w:start w:val="1"/>
      <w:numFmt w:val="lowerRoman"/>
      <w:lvlText w:val="%3."/>
      <w:lvlJc w:val="right"/>
      <w:pPr>
        <w:ind w:left="2880" w:hanging="180"/>
      </w:pPr>
    </w:lvl>
    <w:lvl w:ilvl="3" w:tplc="BDF4D214">
      <w:start w:val="1"/>
      <w:numFmt w:val="decimal"/>
      <w:lvlText w:val="%4."/>
      <w:lvlJc w:val="left"/>
      <w:pPr>
        <w:ind w:left="3600" w:hanging="360"/>
      </w:pPr>
    </w:lvl>
    <w:lvl w:ilvl="4" w:tplc="C9788A86">
      <w:start w:val="1"/>
      <w:numFmt w:val="lowerLetter"/>
      <w:lvlText w:val="%5."/>
      <w:lvlJc w:val="left"/>
      <w:pPr>
        <w:ind w:left="4320" w:hanging="360"/>
      </w:pPr>
    </w:lvl>
    <w:lvl w:ilvl="5" w:tplc="E2A67F8A">
      <w:start w:val="1"/>
      <w:numFmt w:val="lowerRoman"/>
      <w:lvlText w:val="%6."/>
      <w:lvlJc w:val="right"/>
      <w:pPr>
        <w:ind w:left="5040" w:hanging="180"/>
      </w:pPr>
    </w:lvl>
    <w:lvl w:ilvl="6" w:tplc="700C1DC4">
      <w:start w:val="1"/>
      <w:numFmt w:val="decimal"/>
      <w:lvlText w:val="%7."/>
      <w:lvlJc w:val="left"/>
      <w:pPr>
        <w:ind w:left="5760" w:hanging="360"/>
      </w:pPr>
    </w:lvl>
    <w:lvl w:ilvl="7" w:tplc="445620B4">
      <w:start w:val="1"/>
      <w:numFmt w:val="lowerLetter"/>
      <w:lvlText w:val="%8."/>
      <w:lvlJc w:val="left"/>
      <w:pPr>
        <w:ind w:left="6480" w:hanging="360"/>
      </w:pPr>
    </w:lvl>
    <w:lvl w:ilvl="8" w:tplc="FCEEFA24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1441DDA"/>
    <w:multiLevelType w:val="hybridMultilevel"/>
    <w:tmpl w:val="E67CA4EC"/>
    <w:lvl w:ilvl="0" w:tplc="69EAD1A0">
      <w:start w:val="1"/>
      <w:numFmt w:val="decimal"/>
      <w:lvlText w:val="%1)"/>
      <w:lvlJc w:val="left"/>
      <w:pPr>
        <w:ind w:left="1440" w:hanging="360"/>
      </w:pPr>
    </w:lvl>
    <w:lvl w:ilvl="1" w:tplc="859E725C">
      <w:start w:val="1"/>
      <w:numFmt w:val="decimal"/>
      <w:lvlText w:val="%2)"/>
      <w:lvlJc w:val="left"/>
      <w:pPr>
        <w:ind w:left="2160" w:hanging="360"/>
      </w:pPr>
    </w:lvl>
    <w:lvl w:ilvl="2" w:tplc="A0E60BE4">
      <w:start w:val="1"/>
      <w:numFmt w:val="lowerRoman"/>
      <w:lvlText w:val="%3."/>
      <w:lvlJc w:val="right"/>
      <w:pPr>
        <w:ind w:left="2880" w:hanging="180"/>
      </w:pPr>
    </w:lvl>
    <w:lvl w:ilvl="3" w:tplc="7B644854">
      <w:start w:val="1"/>
      <w:numFmt w:val="decimal"/>
      <w:lvlText w:val="%4."/>
      <w:lvlJc w:val="left"/>
      <w:pPr>
        <w:ind w:left="3600" w:hanging="360"/>
      </w:pPr>
    </w:lvl>
    <w:lvl w:ilvl="4" w:tplc="4EB86232">
      <w:start w:val="1"/>
      <w:numFmt w:val="lowerLetter"/>
      <w:lvlText w:val="%5."/>
      <w:lvlJc w:val="left"/>
      <w:pPr>
        <w:ind w:left="4320" w:hanging="360"/>
      </w:pPr>
    </w:lvl>
    <w:lvl w:ilvl="5" w:tplc="83A853D2">
      <w:start w:val="1"/>
      <w:numFmt w:val="lowerRoman"/>
      <w:lvlText w:val="%6."/>
      <w:lvlJc w:val="right"/>
      <w:pPr>
        <w:ind w:left="5040" w:hanging="180"/>
      </w:pPr>
    </w:lvl>
    <w:lvl w:ilvl="6" w:tplc="F38E2EC8">
      <w:start w:val="1"/>
      <w:numFmt w:val="decimal"/>
      <w:lvlText w:val="%7."/>
      <w:lvlJc w:val="left"/>
      <w:pPr>
        <w:ind w:left="5760" w:hanging="360"/>
      </w:pPr>
    </w:lvl>
    <w:lvl w:ilvl="7" w:tplc="3D9C1D9E">
      <w:start w:val="1"/>
      <w:numFmt w:val="lowerLetter"/>
      <w:lvlText w:val="%8."/>
      <w:lvlJc w:val="left"/>
      <w:pPr>
        <w:ind w:left="6480" w:hanging="360"/>
      </w:pPr>
    </w:lvl>
    <w:lvl w:ilvl="8" w:tplc="80384B6E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C16CF7"/>
    <w:multiLevelType w:val="hybridMultilevel"/>
    <w:tmpl w:val="01D21F12"/>
    <w:lvl w:ilvl="0" w:tplc="76D41D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A2C876A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BC4A0AC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 w:tplc="58542A5C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 w:tplc="7C0C5438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 w:tplc="43DCA090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 w:tplc="29D66A6A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 w:tplc="E53AA740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 w:tplc="EE54A8B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3">
    <w:nsid w:val="751034E7"/>
    <w:multiLevelType w:val="hybridMultilevel"/>
    <w:tmpl w:val="68CA7984"/>
    <w:lvl w:ilvl="0" w:tplc="47B43BB4">
      <w:start w:val="1"/>
      <w:numFmt w:val="decimal"/>
      <w:lvlText w:val="%1."/>
      <w:lvlJc w:val="left"/>
      <w:pPr>
        <w:ind w:left="840" w:hanging="360"/>
      </w:pPr>
    </w:lvl>
    <w:lvl w:ilvl="1" w:tplc="B0A4157A">
      <w:start w:val="1"/>
      <w:numFmt w:val="lowerLetter"/>
      <w:lvlText w:val="%2."/>
      <w:lvlJc w:val="left"/>
      <w:pPr>
        <w:ind w:left="1560" w:hanging="360"/>
      </w:pPr>
    </w:lvl>
    <w:lvl w:ilvl="2" w:tplc="70CA7552">
      <w:start w:val="1"/>
      <w:numFmt w:val="lowerRoman"/>
      <w:lvlText w:val="%3."/>
      <w:lvlJc w:val="right"/>
      <w:pPr>
        <w:ind w:left="2280" w:hanging="180"/>
      </w:pPr>
    </w:lvl>
    <w:lvl w:ilvl="3" w:tplc="243A3966">
      <w:start w:val="1"/>
      <w:numFmt w:val="decimal"/>
      <w:lvlText w:val="%4."/>
      <w:lvlJc w:val="left"/>
      <w:pPr>
        <w:ind w:left="3000" w:hanging="360"/>
      </w:pPr>
    </w:lvl>
    <w:lvl w:ilvl="4" w:tplc="83A4CBDA">
      <w:start w:val="1"/>
      <w:numFmt w:val="lowerLetter"/>
      <w:lvlText w:val="%5."/>
      <w:lvlJc w:val="left"/>
      <w:pPr>
        <w:ind w:left="3720" w:hanging="360"/>
      </w:pPr>
    </w:lvl>
    <w:lvl w:ilvl="5" w:tplc="FA7AB0BA">
      <w:start w:val="1"/>
      <w:numFmt w:val="lowerRoman"/>
      <w:lvlText w:val="%6."/>
      <w:lvlJc w:val="right"/>
      <w:pPr>
        <w:ind w:left="4440" w:hanging="180"/>
      </w:pPr>
    </w:lvl>
    <w:lvl w:ilvl="6" w:tplc="680E4B6E">
      <w:start w:val="1"/>
      <w:numFmt w:val="decimal"/>
      <w:lvlText w:val="%7."/>
      <w:lvlJc w:val="left"/>
      <w:pPr>
        <w:ind w:left="5160" w:hanging="360"/>
      </w:pPr>
    </w:lvl>
    <w:lvl w:ilvl="7" w:tplc="15C8DDA6">
      <w:start w:val="1"/>
      <w:numFmt w:val="lowerLetter"/>
      <w:lvlText w:val="%8."/>
      <w:lvlJc w:val="left"/>
      <w:pPr>
        <w:ind w:left="5880" w:hanging="360"/>
      </w:pPr>
    </w:lvl>
    <w:lvl w:ilvl="8" w:tplc="C8AE550A">
      <w:start w:val="1"/>
      <w:numFmt w:val="lowerRoman"/>
      <w:lvlText w:val="%9."/>
      <w:lvlJc w:val="right"/>
      <w:pPr>
        <w:ind w:left="6600" w:hanging="180"/>
      </w:pPr>
    </w:lvl>
  </w:abstractNum>
  <w:abstractNum w:abstractNumId="84">
    <w:nsid w:val="753423BE"/>
    <w:multiLevelType w:val="hybridMultilevel"/>
    <w:tmpl w:val="B180F528"/>
    <w:lvl w:ilvl="0" w:tplc="C6202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2C72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36802A">
      <w:start w:val="1"/>
      <w:numFmt w:val="lowerRoman"/>
      <w:lvlText w:val="%3."/>
      <w:lvlJc w:val="right"/>
      <w:pPr>
        <w:ind w:left="2160" w:hanging="180"/>
      </w:pPr>
    </w:lvl>
    <w:lvl w:ilvl="3" w:tplc="5324F8CA">
      <w:start w:val="1"/>
      <w:numFmt w:val="decimal"/>
      <w:lvlText w:val="%4."/>
      <w:lvlJc w:val="left"/>
      <w:pPr>
        <w:ind w:left="2880" w:hanging="360"/>
      </w:pPr>
    </w:lvl>
    <w:lvl w:ilvl="4" w:tplc="0010DC32">
      <w:start w:val="1"/>
      <w:numFmt w:val="lowerLetter"/>
      <w:lvlText w:val="%5."/>
      <w:lvlJc w:val="left"/>
      <w:pPr>
        <w:ind w:left="3600" w:hanging="360"/>
      </w:pPr>
    </w:lvl>
    <w:lvl w:ilvl="5" w:tplc="29228394">
      <w:start w:val="1"/>
      <w:numFmt w:val="lowerRoman"/>
      <w:lvlText w:val="%6."/>
      <w:lvlJc w:val="right"/>
      <w:pPr>
        <w:ind w:left="4320" w:hanging="180"/>
      </w:pPr>
    </w:lvl>
    <w:lvl w:ilvl="6" w:tplc="368012FA">
      <w:start w:val="1"/>
      <w:numFmt w:val="decimal"/>
      <w:lvlText w:val="%7."/>
      <w:lvlJc w:val="left"/>
      <w:pPr>
        <w:ind w:left="5040" w:hanging="360"/>
      </w:pPr>
    </w:lvl>
    <w:lvl w:ilvl="7" w:tplc="3E627F8E">
      <w:start w:val="1"/>
      <w:numFmt w:val="lowerLetter"/>
      <w:lvlText w:val="%8."/>
      <w:lvlJc w:val="left"/>
      <w:pPr>
        <w:ind w:left="5760" w:hanging="360"/>
      </w:pPr>
    </w:lvl>
    <w:lvl w:ilvl="8" w:tplc="EAC405F4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5B5EBE"/>
    <w:multiLevelType w:val="hybridMultilevel"/>
    <w:tmpl w:val="CF72D050"/>
    <w:lvl w:ilvl="0" w:tplc="4C98E422">
      <w:start w:val="1"/>
      <w:numFmt w:val="lowerLetter"/>
      <w:lvlText w:val="%1)"/>
      <w:lvlJc w:val="left"/>
      <w:pPr>
        <w:ind w:left="1854" w:hanging="360"/>
      </w:pPr>
    </w:lvl>
    <w:lvl w:ilvl="1" w:tplc="A4943F2C">
      <w:start w:val="1"/>
      <w:numFmt w:val="lowerLetter"/>
      <w:lvlText w:val="%2."/>
      <w:lvlJc w:val="left"/>
      <w:pPr>
        <w:ind w:left="2574" w:hanging="360"/>
      </w:pPr>
    </w:lvl>
    <w:lvl w:ilvl="2" w:tplc="CA7C70D4">
      <w:start w:val="1"/>
      <w:numFmt w:val="lowerRoman"/>
      <w:lvlText w:val="%3."/>
      <w:lvlJc w:val="right"/>
      <w:pPr>
        <w:ind w:left="3294" w:hanging="180"/>
      </w:pPr>
    </w:lvl>
    <w:lvl w:ilvl="3" w:tplc="D1D2F70A">
      <w:start w:val="1"/>
      <w:numFmt w:val="decimal"/>
      <w:lvlText w:val="%4."/>
      <w:lvlJc w:val="left"/>
      <w:pPr>
        <w:ind w:left="4014" w:hanging="360"/>
      </w:pPr>
    </w:lvl>
    <w:lvl w:ilvl="4" w:tplc="D7F09FC0">
      <w:start w:val="1"/>
      <w:numFmt w:val="lowerLetter"/>
      <w:lvlText w:val="%5."/>
      <w:lvlJc w:val="left"/>
      <w:pPr>
        <w:ind w:left="4734" w:hanging="360"/>
      </w:pPr>
    </w:lvl>
    <w:lvl w:ilvl="5" w:tplc="282A4118">
      <w:start w:val="1"/>
      <w:numFmt w:val="lowerRoman"/>
      <w:lvlText w:val="%6."/>
      <w:lvlJc w:val="right"/>
      <w:pPr>
        <w:ind w:left="5454" w:hanging="180"/>
      </w:pPr>
    </w:lvl>
    <w:lvl w:ilvl="6" w:tplc="8DBE1FAE">
      <w:start w:val="1"/>
      <w:numFmt w:val="decimal"/>
      <w:lvlText w:val="%7."/>
      <w:lvlJc w:val="left"/>
      <w:pPr>
        <w:ind w:left="6174" w:hanging="360"/>
      </w:pPr>
    </w:lvl>
    <w:lvl w:ilvl="7" w:tplc="A68019DC">
      <w:start w:val="1"/>
      <w:numFmt w:val="lowerLetter"/>
      <w:lvlText w:val="%8."/>
      <w:lvlJc w:val="left"/>
      <w:pPr>
        <w:ind w:left="6894" w:hanging="360"/>
      </w:pPr>
    </w:lvl>
    <w:lvl w:ilvl="8" w:tplc="7CD6C3A0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7AF43AAA"/>
    <w:multiLevelType w:val="hybridMultilevel"/>
    <w:tmpl w:val="80FCE4CA"/>
    <w:lvl w:ilvl="0" w:tplc="B1F0D820">
      <w:start w:val="1"/>
      <w:numFmt w:val="decimal"/>
      <w:lvlText w:val="%1."/>
      <w:lvlJc w:val="left"/>
      <w:pPr>
        <w:ind w:left="720" w:hanging="360"/>
      </w:pPr>
    </w:lvl>
    <w:lvl w:ilvl="1" w:tplc="00B0B480">
      <w:start w:val="1"/>
      <w:numFmt w:val="lowerLetter"/>
      <w:lvlText w:val="%2."/>
      <w:lvlJc w:val="left"/>
      <w:pPr>
        <w:ind w:left="1440" w:hanging="360"/>
      </w:pPr>
    </w:lvl>
    <w:lvl w:ilvl="2" w:tplc="00E0D624">
      <w:start w:val="1"/>
      <w:numFmt w:val="lowerRoman"/>
      <w:lvlText w:val="%3."/>
      <w:lvlJc w:val="right"/>
      <w:pPr>
        <w:ind w:left="2160" w:hanging="180"/>
      </w:pPr>
    </w:lvl>
    <w:lvl w:ilvl="3" w:tplc="AF1673FE">
      <w:start w:val="1"/>
      <w:numFmt w:val="decimal"/>
      <w:lvlText w:val="%4."/>
      <w:lvlJc w:val="left"/>
      <w:pPr>
        <w:ind w:left="2880" w:hanging="360"/>
      </w:pPr>
    </w:lvl>
    <w:lvl w:ilvl="4" w:tplc="75363732">
      <w:start w:val="1"/>
      <w:numFmt w:val="lowerLetter"/>
      <w:lvlText w:val="%5."/>
      <w:lvlJc w:val="left"/>
      <w:pPr>
        <w:ind w:left="3600" w:hanging="360"/>
      </w:pPr>
    </w:lvl>
    <w:lvl w:ilvl="5" w:tplc="D08AF130">
      <w:start w:val="1"/>
      <w:numFmt w:val="lowerRoman"/>
      <w:lvlText w:val="%6."/>
      <w:lvlJc w:val="right"/>
      <w:pPr>
        <w:ind w:left="4320" w:hanging="180"/>
      </w:pPr>
    </w:lvl>
    <w:lvl w:ilvl="6" w:tplc="8748576A">
      <w:start w:val="1"/>
      <w:numFmt w:val="decimal"/>
      <w:lvlText w:val="%7."/>
      <w:lvlJc w:val="left"/>
      <w:pPr>
        <w:ind w:left="5040" w:hanging="360"/>
      </w:pPr>
    </w:lvl>
    <w:lvl w:ilvl="7" w:tplc="D2A6A662">
      <w:start w:val="1"/>
      <w:numFmt w:val="lowerLetter"/>
      <w:lvlText w:val="%8."/>
      <w:lvlJc w:val="left"/>
      <w:pPr>
        <w:ind w:left="5760" w:hanging="360"/>
      </w:pPr>
    </w:lvl>
    <w:lvl w:ilvl="8" w:tplc="9638845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066FA8"/>
    <w:multiLevelType w:val="hybridMultilevel"/>
    <w:tmpl w:val="8CD09806"/>
    <w:lvl w:ilvl="0" w:tplc="CC70918A">
      <w:start w:val="1"/>
      <w:numFmt w:val="decimal"/>
      <w:lvlText w:val="%1."/>
      <w:lvlJc w:val="left"/>
      <w:pPr>
        <w:ind w:left="720" w:hanging="360"/>
      </w:pPr>
    </w:lvl>
    <w:lvl w:ilvl="1" w:tplc="F1C6E6E0">
      <w:start w:val="1"/>
      <w:numFmt w:val="lowerLetter"/>
      <w:lvlText w:val="%2."/>
      <w:lvlJc w:val="left"/>
      <w:pPr>
        <w:ind w:left="1440" w:hanging="360"/>
      </w:pPr>
    </w:lvl>
    <w:lvl w:ilvl="2" w:tplc="D56AC3C8">
      <w:start w:val="1"/>
      <w:numFmt w:val="lowerRoman"/>
      <w:lvlText w:val="%3."/>
      <w:lvlJc w:val="right"/>
      <w:pPr>
        <w:ind w:left="2160" w:hanging="180"/>
      </w:pPr>
    </w:lvl>
    <w:lvl w:ilvl="3" w:tplc="7C4C0D06">
      <w:start w:val="1"/>
      <w:numFmt w:val="decimal"/>
      <w:lvlText w:val="%4."/>
      <w:lvlJc w:val="left"/>
      <w:pPr>
        <w:ind w:left="2880" w:hanging="360"/>
      </w:pPr>
    </w:lvl>
    <w:lvl w:ilvl="4" w:tplc="F2F407AE">
      <w:start w:val="1"/>
      <w:numFmt w:val="lowerLetter"/>
      <w:lvlText w:val="%5."/>
      <w:lvlJc w:val="left"/>
      <w:pPr>
        <w:ind w:left="3600" w:hanging="360"/>
      </w:pPr>
    </w:lvl>
    <w:lvl w:ilvl="5" w:tplc="0A282558">
      <w:start w:val="1"/>
      <w:numFmt w:val="lowerRoman"/>
      <w:lvlText w:val="%6."/>
      <w:lvlJc w:val="right"/>
      <w:pPr>
        <w:ind w:left="4320" w:hanging="180"/>
      </w:pPr>
    </w:lvl>
    <w:lvl w:ilvl="6" w:tplc="ECBC85C8">
      <w:start w:val="1"/>
      <w:numFmt w:val="decimal"/>
      <w:lvlText w:val="%7."/>
      <w:lvlJc w:val="left"/>
      <w:pPr>
        <w:ind w:left="5040" w:hanging="360"/>
      </w:pPr>
    </w:lvl>
    <w:lvl w:ilvl="7" w:tplc="C1208BC2">
      <w:start w:val="1"/>
      <w:numFmt w:val="lowerLetter"/>
      <w:lvlText w:val="%8."/>
      <w:lvlJc w:val="left"/>
      <w:pPr>
        <w:ind w:left="5760" w:hanging="360"/>
      </w:pPr>
    </w:lvl>
    <w:lvl w:ilvl="8" w:tplc="28081D4E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373E3C"/>
    <w:multiLevelType w:val="hybridMultilevel"/>
    <w:tmpl w:val="A83A5354"/>
    <w:lvl w:ilvl="0" w:tplc="4EBA8C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EF22AC4">
      <w:start w:val="1"/>
      <w:numFmt w:val="decimal"/>
      <w:lvlText w:val="%2)"/>
      <w:lvlJc w:val="left"/>
      <w:pPr>
        <w:ind w:left="757" w:hanging="360"/>
      </w:pPr>
      <w:rPr>
        <w:rFonts w:hint="default"/>
      </w:rPr>
    </w:lvl>
    <w:lvl w:ilvl="2" w:tplc="F5C88E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EC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306E5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A5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AAB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30A7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C260432"/>
    <w:multiLevelType w:val="hybridMultilevel"/>
    <w:tmpl w:val="3FD645F8"/>
    <w:lvl w:ilvl="0" w:tplc="B914B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41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4C1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48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81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1E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ED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EA8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CD2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C47720F"/>
    <w:multiLevelType w:val="hybridMultilevel"/>
    <w:tmpl w:val="D054D89A"/>
    <w:lvl w:ilvl="0" w:tplc="341A4C5E">
      <w:start w:val="1"/>
      <w:numFmt w:val="decimal"/>
      <w:lvlText w:val="%1."/>
      <w:lvlJc w:val="left"/>
      <w:pPr>
        <w:ind w:left="720" w:hanging="360"/>
      </w:pPr>
    </w:lvl>
    <w:lvl w:ilvl="1" w:tplc="44AAA2EA">
      <w:start w:val="1"/>
      <w:numFmt w:val="lowerLetter"/>
      <w:lvlText w:val="%2."/>
      <w:lvlJc w:val="left"/>
      <w:pPr>
        <w:ind w:left="1440" w:hanging="360"/>
      </w:pPr>
    </w:lvl>
    <w:lvl w:ilvl="2" w:tplc="6F6ABF76">
      <w:start w:val="1"/>
      <w:numFmt w:val="lowerRoman"/>
      <w:lvlText w:val="%3."/>
      <w:lvlJc w:val="right"/>
      <w:pPr>
        <w:ind w:left="2160" w:hanging="180"/>
      </w:pPr>
    </w:lvl>
    <w:lvl w:ilvl="3" w:tplc="B73C2222">
      <w:start w:val="1"/>
      <w:numFmt w:val="decimal"/>
      <w:lvlText w:val="%4."/>
      <w:lvlJc w:val="left"/>
      <w:pPr>
        <w:ind w:left="2880" w:hanging="360"/>
      </w:pPr>
    </w:lvl>
    <w:lvl w:ilvl="4" w:tplc="D05C0538">
      <w:start w:val="1"/>
      <w:numFmt w:val="lowerLetter"/>
      <w:lvlText w:val="%5."/>
      <w:lvlJc w:val="left"/>
      <w:pPr>
        <w:ind w:left="3600" w:hanging="360"/>
      </w:pPr>
    </w:lvl>
    <w:lvl w:ilvl="5" w:tplc="8E70CAF6">
      <w:start w:val="1"/>
      <w:numFmt w:val="lowerRoman"/>
      <w:lvlText w:val="%6."/>
      <w:lvlJc w:val="right"/>
      <w:pPr>
        <w:ind w:left="4320" w:hanging="180"/>
      </w:pPr>
    </w:lvl>
    <w:lvl w:ilvl="6" w:tplc="D822211A">
      <w:start w:val="1"/>
      <w:numFmt w:val="decimal"/>
      <w:lvlText w:val="%7."/>
      <w:lvlJc w:val="left"/>
      <w:pPr>
        <w:ind w:left="5040" w:hanging="360"/>
      </w:pPr>
    </w:lvl>
    <w:lvl w:ilvl="7" w:tplc="63A2B34A">
      <w:start w:val="1"/>
      <w:numFmt w:val="lowerLetter"/>
      <w:lvlText w:val="%8."/>
      <w:lvlJc w:val="left"/>
      <w:pPr>
        <w:ind w:left="5760" w:hanging="360"/>
      </w:pPr>
    </w:lvl>
    <w:lvl w:ilvl="8" w:tplc="ABFA216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A92DAE"/>
    <w:multiLevelType w:val="hybridMultilevel"/>
    <w:tmpl w:val="507C1C50"/>
    <w:lvl w:ilvl="0" w:tplc="8AC63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1C9FB0">
      <w:start w:val="1"/>
      <w:numFmt w:val="lowerLetter"/>
      <w:lvlText w:val="%2."/>
      <w:lvlJc w:val="left"/>
      <w:pPr>
        <w:ind w:left="1440" w:hanging="360"/>
      </w:pPr>
    </w:lvl>
    <w:lvl w:ilvl="2" w:tplc="AFEEE24C">
      <w:start w:val="1"/>
      <w:numFmt w:val="lowerRoman"/>
      <w:lvlText w:val="%3."/>
      <w:lvlJc w:val="right"/>
      <w:pPr>
        <w:ind w:left="2160" w:hanging="180"/>
      </w:pPr>
    </w:lvl>
    <w:lvl w:ilvl="3" w:tplc="41C6CE62">
      <w:start w:val="1"/>
      <w:numFmt w:val="decimal"/>
      <w:lvlText w:val="%4."/>
      <w:lvlJc w:val="left"/>
      <w:pPr>
        <w:ind w:left="2880" w:hanging="360"/>
      </w:pPr>
    </w:lvl>
    <w:lvl w:ilvl="4" w:tplc="21AC3D72">
      <w:start w:val="1"/>
      <w:numFmt w:val="lowerLetter"/>
      <w:lvlText w:val="%5."/>
      <w:lvlJc w:val="left"/>
      <w:pPr>
        <w:ind w:left="3600" w:hanging="360"/>
      </w:pPr>
    </w:lvl>
    <w:lvl w:ilvl="5" w:tplc="9C70F528">
      <w:start w:val="1"/>
      <w:numFmt w:val="lowerRoman"/>
      <w:lvlText w:val="%6."/>
      <w:lvlJc w:val="right"/>
      <w:pPr>
        <w:ind w:left="4320" w:hanging="180"/>
      </w:pPr>
    </w:lvl>
    <w:lvl w:ilvl="6" w:tplc="80B8A308">
      <w:start w:val="1"/>
      <w:numFmt w:val="decimal"/>
      <w:lvlText w:val="%7."/>
      <w:lvlJc w:val="left"/>
      <w:pPr>
        <w:ind w:left="5040" w:hanging="360"/>
      </w:pPr>
    </w:lvl>
    <w:lvl w:ilvl="7" w:tplc="D3784C02">
      <w:start w:val="1"/>
      <w:numFmt w:val="lowerLetter"/>
      <w:lvlText w:val="%8."/>
      <w:lvlJc w:val="left"/>
      <w:pPr>
        <w:ind w:left="5760" w:hanging="360"/>
      </w:pPr>
    </w:lvl>
    <w:lvl w:ilvl="8" w:tplc="6C845A9C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2B39A8"/>
    <w:multiLevelType w:val="hybridMultilevel"/>
    <w:tmpl w:val="3072D222"/>
    <w:lvl w:ilvl="0" w:tplc="DC9E1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6FBA4">
      <w:start w:val="1"/>
      <w:numFmt w:val="lowerLetter"/>
      <w:lvlText w:val="%2."/>
      <w:lvlJc w:val="left"/>
      <w:pPr>
        <w:ind w:left="1440" w:hanging="360"/>
      </w:pPr>
    </w:lvl>
    <w:lvl w:ilvl="2" w:tplc="4EA69370">
      <w:start w:val="1"/>
      <w:numFmt w:val="lowerRoman"/>
      <w:lvlText w:val="%3."/>
      <w:lvlJc w:val="right"/>
      <w:pPr>
        <w:ind w:left="2160" w:hanging="180"/>
      </w:pPr>
    </w:lvl>
    <w:lvl w:ilvl="3" w:tplc="BCACAF0E">
      <w:start w:val="1"/>
      <w:numFmt w:val="decimal"/>
      <w:lvlText w:val="%4."/>
      <w:lvlJc w:val="left"/>
      <w:pPr>
        <w:ind w:left="2880" w:hanging="360"/>
      </w:pPr>
    </w:lvl>
    <w:lvl w:ilvl="4" w:tplc="26608786">
      <w:start w:val="1"/>
      <w:numFmt w:val="lowerLetter"/>
      <w:lvlText w:val="%5."/>
      <w:lvlJc w:val="left"/>
      <w:pPr>
        <w:ind w:left="3600" w:hanging="360"/>
      </w:pPr>
    </w:lvl>
    <w:lvl w:ilvl="5" w:tplc="CA444EBE">
      <w:start w:val="1"/>
      <w:numFmt w:val="lowerRoman"/>
      <w:lvlText w:val="%6."/>
      <w:lvlJc w:val="right"/>
      <w:pPr>
        <w:ind w:left="4320" w:hanging="180"/>
      </w:pPr>
    </w:lvl>
    <w:lvl w:ilvl="6" w:tplc="48FE9E1E">
      <w:start w:val="1"/>
      <w:numFmt w:val="decimal"/>
      <w:lvlText w:val="%7."/>
      <w:lvlJc w:val="left"/>
      <w:pPr>
        <w:ind w:left="5040" w:hanging="360"/>
      </w:pPr>
    </w:lvl>
    <w:lvl w:ilvl="7" w:tplc="89A88D1A">
      <w:start w:val="1"/>
      <w:numFmt w:val="lowerLetter"/>
      <w:lvlText w:val="%8."/>
      <w:lvlJc w:val="left"/>
      <w:pPr>
        <w:ind w:left="5760" w:hanging="360"/>
      </w:pPr>
    </w:lvl>
    <w:lvl w:ilvl="8" w:tplc="8BB06A1C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33431F"/>
    <w:multiLevelType w:val="hybridMultilevel"/>
    <w:tmpl w:val="79F29E00"/>
    <w:lvl w:ilvl="0" w:tplc="0E066ED4">
      <w:start w:val="2"/>
      <w:numFmt w:val="decimal"/>
      <w:lvlText w:val="%1."/>
      <w:lvlJc w:val="left"/>
      <w:pPr>
        <w:ind w:left="644" w:hanging="284"/>
      </w:pPr>
      <w:rPr>
        <w:rFonts w:ascii="Times New Roman" w:eastAsia="Times New Roman" w:hAnsi="Times New Roman" w:cs="Times New Roman" w:hint="default"/>
        <w:spacing w:val="-20"/>
        <w:sz w:val="24"/>
        <w:szCs w:val="24"/>
      </w:rPr>
    </w:lvl>
    <w:lvl w:ilvl="1" w:tplc="2D80DD7E">
      <w:start w:val="1"/>
      <w:numFmt w:val="decimal"/>
      <w:lvlText w:val="%2)"/>
      <w:lvlJc w:val="left"/>
      <w:pPr>
        <w:ind w:left="1440" w:hanging="360"/>
      </w:pPr>
    </w:lvl>
    <w:lvl w:ilvl="2" w:tplc="CE645604">
      <w:start w:val="1"/>
      <w:numFmt w:val="lowerRoman"/>
      <w:lvlText w:val="%3."/>
      <w:lvlJc w:val="right"/>
      <w:pPr>
        <w:ind w:left="2160" w:hanging="180"/>
      </w:pPr>
    </w:lvl>
    <w:lvl w:ilvl="3" w:tplc="2996EBB8">
      <w:start w:val="1"/>
      <w:numFmt w:val="decimal"/>
      <w:lvlText w:val="%4."/>
      <w:lvlJc w:val="left"/>
      <w:pPr>
        <w:ind w:left="2880" w:hanging="360"/>
      </w:pPr>
    </w:lvl>
    <w:lvl w:ilvl="4" w:tplc="9594F9CA">
      <w:start w:val="1"/>
      <w:numFmt w:val="lowerLetter"/>
      <w:lvlText w:val="%5."/>
      <w:lvlJc w:val="left"/>
      <w:pPr>
        <w:ind w:left="3600" w:hanging="360"/>
      </w:pPr>
    </w:lvl>
    <w:lvl w:ilvl="5" w:tplc="60E4A798">
      <w:start w:val="1"/>
      <w:numFmt w:val="lowerRoman"/>
      <w:lvlText w:val="%6."/>
      <w:lvlJc w:val="right"/>
      <w:pPr>
        <w:ind w:left="4320" w:hanging="180"/>
      </w:pPr>
    </w:lvl>
    <w:lvl w:ilvl="6" w:tplc="E654A0B0">
      <w:start w:val="1"/>
      <w:numFmt w:val="decimal"/>
      <w:lvlText w:val="%7."/>
      <w:lvlJc w:val="left"/>
      <w:pPr>
        <w:ind w:left="5040" w:hanging="360"/>
      </w:pPr>
    </w:lvl>
    <w:lvl w:ilvl="7" w:tplc="24424F32">
      <w:start w:val="1"/>
      <w:numFmt w:val="lowerLetter"/>
      <w:lvlText w:val="%8."/>
      <w:lvlJc w:val="left"/>
      <w:pPr>
        <w:ind w:left="5760" w:hanging="360"/>
      </w:pPr>
    </w:lvl>
    <w:lvl w:ilvl="8" w:tplc="A2CA87B4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A773EE"/>
    <w:multiLevelType w:val="hybridMultilevel"/>
    <w:tmpl w:val="85245008"/>
    <w:lvl w:ilvl="0" w:tplc="9162C2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2"/>
        <w:sz w:val="24"/>
        <w:szCs w:val="24"/>
      </w:rPr>
    </w:lvl>
    <w:lvl w:ilvl="1" w:tplc="408CA256">
      <w:start w:val="1"/>
      <w:numFmt w:val="lowerLetter"/>
      <w:lvlText w:val="%2."/>
      <w:lvlJc w:val="left"/>
      <w:pPr>
        <w:ind w:left="1440" w:hanging="360"/>
      </w:pPr>
    </w:lvl>
    <w:lvl w:ilvl="2" w:tplc="5CFCAE38">
      <w:start w:val="1"/>
      <w:numFmt w:val="lowerRoman"/>
      <w:lvlText w:val="%3."/>
      <w:lvlJc w:val="right"/>
      <w:pPr>
        <w:ind w:left="2160" w:hanging="180"/>
      </w:pPr>
    </w:lvl>
    <w:lvl w:ilvl="3" w:tplc="05E44FDA">
      <w:start w:val="1"/>
      <w:numFmt w:val="decimal"/>
      <w:lvlText w:val="%4."/>
      <w:lvlJc w:val="left"/>
      <w:pPr>
        <w:ind w:left="2880" w:hanging="360"/>
      </w:pPr>
    </w:lvl>
    <w:lvl w:ilvl="4" w:tplc="D03053DC">
      <w:start w:val="1"/>
      <w:numFmt w:val="lowerLetter"/>
      <w:lvlText w:val="%5."/>
      <w:lvlJc w:val="left"/>
      <w:pPr>
        <w:ind w:left="3600" w:hanging="360"/>
      </w:pPr>
    </w:lvl>
    <w:lvl w:ilvl="5" w:tplc="B6822C04">
      <w:start w:val="1"/>
      <w:numFmt w:val="lowerRoman"/>
      <w:lvlText w:val="%6."/>
      <w:lvlJc w:val="right"/>
      <w:pPr>
        <w:ind w:left="4320" w:hanging="180"/>
      </w:pPr>
    </w:lvl>
    <w:lvl w:ilvl="6" w:tplc="F66048C4">
      <w:start w:val="1"/>
      <w:numFmt w:val="decimal"/>
      <w:lvlText w:val="%7."/>
      <w:lvlJc w:val="left"/>
      <w:pPr>
        <w:ind w:left="5040" w:hanging="360"/>
      </w:pPr>
    </w:lvl>
    <w:lvl w:ilvl="7" w:tplc="D796149A">
      <w:start w:val="1"/>
      <w:numFmt w:val="lowerLetter"/>
      <w:lvlText w:val="%8."/>
      <w:lvlJc w:val="left"/>
      <w:pPr>
        <w:ind w:left="5760" w:hanging="360"/>
      </w:pPr>
    </w:lvl>
    <w:lvl w:ilvl="8" w:tplc="9F18D9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0"/>
  </w:num>
  <w:num w:numId="3">
    <w:abstractNumId w:val="59"/>
  </w:num>
  <w:num w:numId="4">
    <w:abstractNumId w:val="64"/>
  </w:num>
  <w:num w:numId="5">
    <w:abstractNumId w:val="17"/>
  </w:num>
  <w:num w:numId="6">
    <w:abstractNumId w:val="56"/>
  </w:num>
  <w:num w:numId="7">
    <w:abstractNumId w:val="74"/>
  </w:num>
  <w:num w:numId="8">
    <w:abstractNumId w:val="18"/>
  </w:num>
  <w:num w:numId="9">
    <w:abstractNumId w:val="76"/>
  </w:num>
  <w:num w:numId="10">
    <w:abstractNumId w:val="70"/>
  </w:num>
  <w:num w:numId="11">
    <w:abstractNumId w:val="8"/>
  </w:num>
  <w:num w:numId="12">
    <w:abstractNumId w:val="1"/>
  </w:num>
  <w:num w:numId="13">
    <w:abstractNumId w:val="94"/>
  </w:num>
  <w:num w:numId="14">
    <w:abstractNumId w:val="73"/>
  </w:num>
  <w:num w:numId="15">
    <w:abstractNumId w:val="88"/>
  </w:num>
  <w:num w:numId="16">
    <w:abstractNumId w:val="0"/>
  </w:num>
  <w:num w:numId="17">
    <w:abstractNumId w:val="16"/>
  </w:num>
  <w:num w:numId="18">
    <w:abstractNumId w:val="78"/>
  </w:num>
  <w:num w:numId="19">
    <w:abstractNumId w:val="26"/>
  </w:num>
  <w:num w:numId="20">
    <w:abstractNumId w:val="65"/>
  </w:num>
  <w:num w:numId="21">
    <w:abstractNumId w:val="85"/>
  </w:num>
  <w:num w:numId="22">
    <w:abstractNumId w:val="61"/>
  </w:num>
  <w:num w:numId="23">
    <w:abstractNumId w:val="14"/>
  </w:num>
  <w:num w:numId="24">
    <w:abstractNumId w:val="50"/>
  </w:num>
  <w:num w:numId="25">
    <w:abstractNumId w:val="77"/>
  </w:num>
  <w:num w:numId="26">
    <w:abstractNumId w:val="82"/>
  </w:num>
  <w:num w:numId="27">
    <w:abstractNumId w:val="25"/>
  </w:num>
  <w:num w:numId="28">
    <w:abstractNumId w:val="43"/>
  </w:num>
  <w:num w:numId="29">
    <w:abstractNumId w:val="72"/>
  </w:num>
  <w:num w:numId="30">
    <w:abstractNumId w:val="53"/>
  </w:num>
  <w:num w:numId="31">
    <w:abstractNumId w:val="58"/>
  </w:num>
  <w:num w:numId="32">
    <w:abstractNumId w:val="89"/>
  </w:num>
  <w:num w:numId="33">
    <w:abstractNumId w:val="39"/>
  </w:num>
  <w:num w:numId="34">
    <w:abstractNumId w:val="75"/>
  </w:num>
  <w:num w:numId="35">
    <w:abstractNumId w:val="67"/>
  </w:num>
  <w:num w:numId="36">
    <w:abstractNumId w:val="92"/>
  </w:num>
  <w:num w:numId="37">
    <w:abstractNumId w:val="42"/>
  </w:num>
  <w:num w:numId="38">
    <w:abstractNumId w:val="52"/>
  </w:num>
  <w:num w:numId="39">
    <w:abstractNumId w:val="28"/>
  </w:num>
  <w:num w:numId="40">
    <w:abstractNumId w:val="32"/>
  </w:num>
  <w:num w:numId="41">
    <w:abstractNumId w:val="23"/>
  </w:num>
  <w:num w:numId="42">
    <w:abstractNumId w:val="91"/>
  </w:num>
  <w:num w:numId="43">
    <w:abstractNumId w:val="9"/>
  </w:num>
  <w:num w:numId="44">
    <w:abstractNumId w:val="10"/>
  </w:num>
  <w:num w:numId="45">
    <w:abstractNumId w:val="66"/>
  </w:num>
  <w:num w:numId="46">
    <w:abstractNumId w:val="37"/>
  </w:num>
  <w:num w:numId="47">
    <w:abstractNumId w:val="45"/>
  </w:num>
  <w:num w:numId="48">
    <w:abstractNumId w:val="36"/>
  </w:num>
  <w:num w:numId="49">
    <w:abstractNumId w:val="30"/>
  </w:num>
  <w:num w:numId="50">
    <w:abstractNumId w:val="46"/>
  </w:num>
  <w:num w:numId="51">
    <w:abstractNumId w:val="79"/>
  </w:num>
  <w:num w:numId="52">
    <w:abstractNumId w:val="83"/>
  </w:num>
  <w:num w:numId="53">
    <w:abstractNumId w:val="3"/>
  </w:num>
  <w:num w:numId="54">
    <w:abstractNumId w:val="20"/>
  </w:num>
  <w:num w:numId="55">
    <w:abstractNumId w:val="84"/>
  </w:num>
  <w:num w:numId="56">
    <w:abstractNumId w:val="29"/>
  </w:num>
  <w:num w:numId="57">
    <w:abstractNumId w:val="62"/>
  </w:num>
  <w:num w:numId="58">
    <w:abstractNumId w:val="69"/>
  </w:num>
  <w:num w:numId="59">
    <w:abstractNumId w:val="63"/>
  </w:num>
  <w:num w:numId="60">
    <w:abstractNumId w:val="38"/>
  </w:num>
  <w:num w:numId="61">
    <w:abstractNumId w:val="13"/>
  </w:num>
  <w:num w:numId="62">
    <w:abstractNumId w:val="21"/>
  </w:num>
  <w:num w:numId="63">
    <w:abstractNumId w:val="34"/>
  </w:num>
  <w:num w:numId="64">
    <w:abstractNumId w:val="81"/>
  </w:num>
  <w:num w:numId="65">
    <w:abstractNumId w:val="24"/>
  </w:num>
  <w:num w:numId="66">
    <w:abstractNumId w:val="22"/>
  </w:num>
  <w:num w:numId="67">
    <w:abstractNumId w:val="87"/>
  </w:num>
  <w:num w:numId="68">
    <w:abstractNumId w:val="93"/>
  </w:num>
  <w:num w:numId="69">
    <w:abstractNumId w:val="40"/>
  </w:num>
  <w:num w:numId="70">
    <w:abstractNumId w:val="49"/>
  </w:num>
  <w:num w:numId="71">
    <w:abstractNumId w:val="86"/>
  </w:num>
  <w:num w:numId="72">
    <w:abstractNumId w:val="19"/>
  </w:num>
  <w:num w:numId="73">
    <w:abstractNumId w:val="54"/>
  </w:num>
  <w:num w:numId="74">
    <w:abstractNumId w:val="80"/>
  </w:num>
  <w:num w:numId="75">
    <w:abstractNumId w:val="33"/>
  </w:num>
  <w:num w:numId="76">
    <w:abstractNumId w:val="5"/>
  </w:num>
  <w:num w:numId="77">
    <w:abstractNumId w:val="27"/>
  </w:num>
  <w:num w:numId="78">
    <w:abstractNumId w:val="35"/>
  </w:num>
  <w:num w:numId="79">
    <w:abstractNumId w:val="7"/>
  </w:num>
  <w:num w:numId="80">
    <w:abstractNumId w:val="57"/>
  </w:num>
  <w:num w:numId="81">
    <w:abstractNumId w:val="44"/>
  </w:num>
  <w:num w:numId="82">
    <w:abstractNumId w:val="11"/>
  </w:num>
  <w:num w:numId="83">
    <w:abstractNumId w:val="41"/>
  </w:num>
  <w:num w:numId="84">
    <w:abstractNumId w:val="47"/>
  </w:num>
  <w:num w:numId="85">
    <w:abstractNumId w:val="90"/>
  </w:num>
  <w:num w:numId="86">
    <w:abstractNumId w:val="4"/>
  </w:num>
  <w:num w:numId="87">
    <w:abstractNumId w:val="68"/>
  </w:num>
  <w:num w:numId="88">
    <w:abstractNumId w:val="6"/>
  </w:num>
  <w:num w:numId="89">
    <w:abstractNumId w:val="31"/>
  </w:num>
  <w:num w:numId="90">
    <w:abstractNumId w:val="71"/>
  </w:num>
  <w:num w:numId="91">
    <w:abstractNumId w:val="2"/>
  </w:num>
  <w:num w:numId="92">
    <w:abstractNumId w:val="51"/>
  </w:num>
  <w:num w:numId="93">
    <w:abstractNumId w:val="12"/>
  </w:num>
  <w:num w:numId="94">
    <w:abstractNumId w:val="48"/>
  </w:num>
  <w:num w:numId="95">
    <w:abstractNumId w:val="1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80"/>
    <w:rsid w:val="00582D80"/>
    <w:rsid w:val="007B0DE6"/>
    <w:rsid w:val="00C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pPr>
      <w:ind w:left="718" w:right="7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spacing w:before="240" w:after="60"/>
      <w:outlineLvl w:val="7"/>
    </w:pPr>
    <w:rPr>
      <w:rFonts w:ascii="Cambria" w:eastAsia="MS Mincho" w:hAnsi="Cambria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1Znak">
    <w:name w:val="Nagłówek 1 Znak"/>
    <w:link w:val="Nagwek1"/>
    <w:uiPriority w:val="1"/>
    <w:rPr>
      <w:rFonts w:eastAsia="Times New Roman"/>
      <w:b/>
      <w:bCs/>
      <w:sz w:val="20"/>
      <w:szCs w:val="20"/>
      <w:lang w:val="pl-PL" w:eastAsia="en-US"/>
    </w:rPr>
  </w:style>
  <w:style w:type="character" w:customStyle="1" w:styleId="Nagwek8Znak">
    <w:name w:val="Nagłówek 8 Znak"/>
    <w:link w:val="Nagwek8"/>
    <w:uiPriority w:val="9"/>
    <w:rPr>
      <w:rFonts w:ascii="Cambria" w:eastAsia="MS Mincho" w:hAnsi="Cambria"/>
      <w:i/>
      <w:i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pPr>
      <w:ind w:hanging="36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Pr>
      <w:rFonts w:eastAsia="Times New Roman"/>
      <w:sz w:val="20"/>
      <w:szCs w:val="20"/>
      <w:lang w:val="pl-PL" w:eastAsia="en-US"/>
    </w:rPr>
  </w:style>
  <w:style w:type="paragraph" w:customStyle="1" w:styleId="TableParagraph">
    <w:name w:val="Table Paragraph"/>
    <w:basedOn w:val="Normalny"/>
    <w:uiPriority w:val="1"/>
    <w:qFormat/>
    <w:pPr>
      <w:spacing w:before="16"/>
      <w:ind w:left="64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eastAsia="Times New Roman"/>
      <w:sz w:val="22"/>
      <w:szCs w:val="22"/>
      <w:lang w:val="pl-PL"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rFonts w:eastAsia="Times New Roman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1">
    <w:name w:val="Tekst podstawowy wcięty Znak1"/>
    <w:uiPriority w:val="99"/>
    <w:semiHidden/>
    <w:rPr>
      <w:rFonts w:eastAsia="Times New Roman"/>
      <w:sz w:val="22"/>
      <w:szCs w:val="22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Times New Roman"/>
      <w:sz w:val="20"/>
      <w:szCs w:val="20"/>
      <w:lang w:val="pl-PL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1">
    <w:name w:val="Tekst komentarza Znak1"/>
    <w:uiPriority w:val="99"/>
    <w:semiHidden/>
    <w:rPr>
      <w:rFonts w:eastAsia="Times New Roman"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Times New Roman"/>
      <w:b/>
      <w:bCs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1">
    <w:name w:val="Temat komentarza Znak1"/>
    <w:uiPriority w:val="99"/>
    <w:semiHidden/>
    <w:rPr>
      <w:rFonts w:eastAsia="Times New Roman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Times New Roman" w:hAnsi="Tahoma"/>
      <w:sz w:val="16"/>
      <w:szCs w:val="16"/>
      <w:lang w:val="pl-PL"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rFonts w:eastAsia="Times New Roman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uiPriority w:val="99"/>
    <w:semiHidden/>
    <w:rPr>
      <w:rFonts w:eastAsia="Times New Roman"/>
      <w:sz w:val="16"/>
      <w:szCs w:val="16"/>
      <w:lang w:val="pl-PL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eastAsia="Times New Roman"/>
      <w:sz w:val="22"/>
      <w:szCs w:val="22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Lista4">
    <w:name w:val="List 4"/>
    <w:basedOn w:val="Normalny"/>
    <w:uiPriority w:val="99"/>
    <w:pPr>
      <w:spacing w:before="120"/>
      <w:ind w:left="1132" w:hanging="283"/>
      <w:contextualSpacing/>
      <w:jc w:val="both"/>
    </w:pPr>
    <w:rPr>
      <w:spacing w:val="-2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lang w:eastAsia="ar-SA"/>
    </w:rPr>
  </w:style>
  <w:style w:type="character" w:styleId="Numerstrony">
    <w:name w:val="page number"/>
    <w:uiPriority w:val="99"/>
    <w:semiHidden/>
    <w:unhideWhenUsed/>
  </w:style>
  <w:style w:type="paragraph" w:customStyle="1" w:styleId="redniasiatka21">
    <w:name w:val="Średnia siatka 21"/>
    <w:uiPriority w:val="1"/>
    <w:qFormat/>
    <w:rPr>
      <w:rFonts w:eastAsia="Times New Roman"/>
    </w:rPr>
  </w:style>
  <w:style w:type="paragraph" w:customStyle="1" w:styleId="Kolorowecieniowanieakcent31">
    <w:name w:val="Kolorowe cieniowanie — akcent 31"/>
    <w:basedOn w:val="Normalny"/>
    <w:qFormat/>
    <w:pPr>
      <w:ind w:left="708"/>
      <w:jc w:val="both"/>
    </w:pPr>
    <w:rPr>
      <w:szCs w:val="20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pPr>
      <w:spacing w:line="360" w:lineRule="atLeast"/>
      <w:ind w:firstLine="851"/>
      <w:jc w:val="both"/>
    </w:pPr>
    <w:rPr>
      <w:rFonts w:ascii="GoudyOldStylePl" w:hAnsi="GoudyOldStylePl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lang w:bidi="en-US"/>
    </w:rPr>
  </w:style>
  <w:style w:type="paragraph" w:styleId="Poprawka">
    <w:name w:val="Revision"/>
    <w:hidden/>
    <w:uiPriority w:val="71"/>
    <w:rPr>
      <w:rFonts w:eastAsia="Times New Roman"/>
      <w:sz w:val="22"/>
      <w:lang w:eastAsia="en-US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lang w:eastAsia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Uwydatnienie">
    <w:name w:val="Emphasis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link w:val="AkapitzlistZnak"/>
    <w:uiPriority w:val="72"/>
    <w:qFormat/>
    <w:pPr>
      <w:ind w:left="720"/>
      <w:contextualSpacing/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</w:style>
  <w:style w:type="character" w:customStyle="1" w:styleId="AkapitzlistZnak">
    <w:name w:val="Akapit z listą Znak"/>
    <w:link w:val="Akapitzlist"/>
    <w:uiPriority w:val="3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pPr>
      <w:ind w:left="718" w:right="7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spacing w:before="240" w:after="60"/>
      <w:outlineLvl w:val="7"/>
    </w:pPr>
    <w:rPr>
      <w:rFonts w:ascii="Cambria" w:eastAsia="MS Mincho" w:hAnsi="Cambria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1Znak">
    <w:name w:val="Nagłówek 1 Znak"/>
    <w:link w:val="Nagwek1"/>
    <w:uiPriority w:val="1"/>
    <w:rPr>
      <w:rFonts w:eastAsia="Times New Roman"/>
      <w:b/>
      <w:bCs/>
      <w:sz w:val="20"/>
      <w:szCs w:val="20"/>
      <w:lang w:val="pl-PL" w:eastAsia="en-US"/>
    </w:rPr>
  </w:style>
  <w:style w:type="character" w:customStyle="1" w:styleId="Nagwek8Znak">
    <w:name w:val="Nagłówek 8 Znak"/>
    <w:link w:val="Nagwek8"/>
    <w:uiPriority w:val="9"/>
    <w:rPr>
      <w:rFonts w:ascii="Cambria" w:eastAsia="MS Mincho" w:hAnsi="Cambria"/>
      <w:i/>
      <w:i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pPr>
      <w:ind w:hanging="36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Pr>
      <w:rFonts w:eastAsia="Times New Roman"/>
      <w:sz w:val="20"/>
      <w:szCs w:val="20"/>
      <w:lang w:val="pl-PL" w:eastAsia="en-US"/>
    </w:rPr>
  </w:style>
  <w:style w:type="paragraph" w:customStyle="1" w:styleId="TableParagraph">
    <w:name w:val="Table Paragraph"/>
    <w:basedOn w:val="Normalny"/>
    <w:uiPriority w:val="1"/>
    <w:qFormat/>
    <w:pPr>
      <w:spacing w:before="16"/>
      <w:ind w:left="64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eastAsia="Times New Roman"/>
      <w:sz w:val="22"/>
      <w:szCs w:val="22"/>
      <w:lang w:val="pl-PL"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rFonts w:eastAsia="Times New Roman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1">
    <w:name w:val="Tekst podstawowy wcięty Znak1"/>
    <w:uiPriority w:val="99"/>
    <w:semiHidden/>
    <w:rPr>
      <w:rFonts w:eastAsia="Times New Roman"/>
      <w:sz w:val="22"/>
      <w:szCs w:val="22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Times New Roman"/>
      <w:sz w:val="20"/>
      <w:szCs w:val="20"/>
      <w:lang w:val="pl-PL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1">
    <w:name w:val="Tekst komentarza Znak1"/>
    <w:uiPriority w:val="99"/>
    <w:semiHidden/>
    <w:rPr>
      <w:rFonts w:eastAsia="Times New Roman"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Times New Roman"/>
      <w:b/>
      <w:bCs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1">
    <w:name w:val="Temat komentarza Znak1"/>
    <w:uiPriority w:val="99"/>
    <w:semiHidden/>
    <w:rPr>
      <w:rFonts w:eastAsia="Times New Roman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Times New Roman" w:hAnsi="Tahoma"/>
      <w:sz w:val="16"/>
      <w:szCs w:val="16"/>
      <w:lang w:val="pl-PL"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rFonts w:eastAsia="Times New Roman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uiPriority w:val="99"/>
    <w:semiHidden/>
    <w:rPr>
      <w:rFonts w:eastAsia="Times New Roman"/>
      <w:sz w:val="16"/>
      <w:szCs w:val="16"/>
      <w:lang w:val="pl-PL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eastAsia="Times New Roman"/>
      <w:sz w:val="22"/>
      <w:szCs w:val="22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Lista4">
    <w:name w:val="List 4"/>
    <w:basedOn w:val="Normalny"/>
    <w:uiPriority w:val="99"/>
    <w:pPr>
      <w:spacing w:before="120"/>
      <w:ind w:left="1132" w:hanging="283"/>
      <w:contextualSpacing/>
      <w:jc w:val="both"/>
    </w:pPr>
    <w:rPr>
      <w:spacing w:val="-2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lang w:eastAsia="ar-SA"/>
    </w:rPr>
  </w:style>
  <w:style w:type="character" w:styleId="Numerstrony">
    <w:name w:val="page number"/>
    <w:uiPriority w:val="99"/>
    <w:semiHidden/>
    <w:unhideWhenUsed/>
  </w:style>
  <w:style w:type="paragraph" w:customStyle="1" w:styleId="redniasiatka21">
    <w:name w:val="Średnia siatka 21"/>
    <w:uiPriority w:val="1"/>
    <w:qFormat/>
    <w:rPr>
      <w:rFonts w:eastAsia="Times New Roman"/>
    </w:rPr>
  </w:style>
  <w:style w:type="paragraph" w:customStyle="1" w:styleId="Kolorowecieniowanieakcent31">
    <w:name w:val="Kolorowe cieniowanie — akcent 31"/>
    <w:basedOn w:val="Normalny"/>
    <w:qFormat/>
    <w:pPr>
      <w:ind w:left="708"/>
      <w:jc w:val="both"/>
    </w:pPr>
    <w:rPr>
      <w:szCs w:val="20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pPr>
      <w:spacing w:line="360" w:lineRule="atLeast"/>
      <w:ind w:firstLine="851"/>
      <w:jc w:val="both"/>
    </w:pPr>
    <w:rPr>
      <w:rFonts w:ascii="GoudyOldStylePl" w:hAnsi="GoudyOldStylePl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lang w:bidi="en-US"/>
    </w:rPr>
  </w:style>
  <w:style w:type="paragraph" w:styleId="Poprawka">
    <w:name w:val="Revision"/>
    <w:hidden/>
    <w:uiPriority w:val="71"/>
    <w:rPr>
      <w:rFonts w:eastAsia="Times New Roman"/>
      <w:sz w:val="22"/>
      <w:lang w:eastAsia="en-US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lang w:eastAsia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Uwydatnienie">
    <w:name w:val="Emphasis"/>
    <w:uiPriority w:val="20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link w:val="AkapitzlistZnak"/>
    <w:uiPriority w:val="72"/>
    <w:qFormat/>
    <w:pPr>
      <w:ind w:left="720"/>
      <w:contextualSpacing/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</w:style>
  <w:style w:type="character" w:customStyle="1" w:styleId="AkapitzlistZnak">
    <w:name w:val="Akapit z listą Znak"/>
    <w:link w:val="Akapitzlist"/>
    <w:uiPriority w:val="3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nieslony@zk.opol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26716</Words>
  <Characters>160298</Characters>
  <Application>Microsoft Office Word</Application>
  <DocSecurity>0</DocSecurity>
  <Lines>1335</Lines>
  <Paragraphs>373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Moryto</dc:creator>
  <cp:lastModifiedBy>User</cp:lastModifiedBy>
  <cp:revision>2</cp:revision>
  <dcterms:created xsi:type="dcterms:W3CDTF">2020-12-28T13:14:00Z</dcterms:created>
  <dcterms:modified xsi:type="dcterms:W3CDTF">2020-12-28T13:14:00Z</dcterms:modified>
</cp:coreProperties>
</file>