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70F" w:rsidRPr="00FC2C42" w:rsidRDefault="00371069" w:rsidP="00A2670F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PN/9</w:t>
      </w:r>
      <w:r w:rsidR="00A2670F">
        <w:rPr>
          <w:rFonts w:ascii="Arial" w:eastAsia="Calibri" w:hAnsi="Arial" w:cs="Arial"/>
          <w:sz w:val="20"/>
          <w:szCs w:val="20"/>
        </w:rPr>
        <w:t>/ORG/2022</w:t>
      </w:r>
    </w:p>
    <w:p w:rsidR="00A2670F" w:rsidRPr="00A2670F" w:rsidRDefault="00A2670F" w:rsidP="00A2670F">
      <w:pPr>
        <w:spacing w:after="20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2670F" w:rsidRPr="00A2670F" w:rsidRDefault="00A2670F" w:rsidP="00A2670F">
      <w:pPr>
        <w:spacing w:after="0" w:line="240" w:lineRule="auto"/>
        <w:jc w:val="center"/>
        <w:rPr>
          <w:rFonts w:ascii="Calibri" w:eastAsia="Calibri" w:hAnsi="Calibri" w:cs="Times New Roman"/>
          <w:sz w:val="28"/>
          <w:u w:val="single"/>
        </w:rPr>
      </w:pPr>
    </w:p>
    <w:p w:rsidR="00A2670F" w:rsidRPr="00A2670F" w:rsidRDefault="00A2670F" w:rsidP="00A2670F">
      <w:pPr>
        <w:spacing w:after="0" w:line="240" w:lineRule="auto"/>
        <w:jc w:val="center"/>
        <w:rPr>
          <w:rFonts w:ascii="Arial" w:eastAsia="Calibri" w:hAnsi="Arial" w:cs="Arial"/>
          <w:sz w:val="28"/>
          <w:u w:val="single"/>
        </w:rPr>
      </w:pPr>
      <w:r w:rsidRPr="00A2670F">
        <w:rPr>
          <w:rFonts w:ascii="Arial" w:eastAsia="Calibri" w:hAnsi="Arial" w:cs="Arial"/>
          <w:sz w:val="28"/>
          <w:u w:val="single"/>
        </w:rPr>
        <w:t>Informacja dotycząca prowadzonego postępowania</w:t>
      </w:r>
    </w:p>
    <w:p w:rsidR="00A2670F" w:rsidRPr="00A2670F" w:rsidRDefault="00A2670F" w:rsidP="00A2670F">
      <w:pPr>
        <w:spacing w:after="0" w:line="240" w:lineRule="auto"/>
        <w:rPr>
          <w:rFonts w:ascii="Calibri" w:eastAsia="Calibri" w:hAnsi="Calibri" w:cs="Times New Roman"/>
        </w:rPr>
      </w:pPr>
    </w:p>
    <w:p w:rsidR="00A2670F" w:rsidRPr="00A2670F" w:rsidRDefault="00A2670F" w:rsidP="00EF652A">
      <w:pPr>
        <w:spacing w:after="200" w:line="240" w:lineRule="auto"/>
        <w:jc w:val="center"/>
        <w:rPr>
          <w:rFonts w:ascii="Arial" w:eastAsia="Calibri" w:hAnsi="Arial" w:cs="Arial"/>
        </w:rPr>
      </w:pPr>
      <w:r w:rsidRPr="00A2670F">
        <w:rPr>
          <w:rFonts w:ascii="Arial" w:eastAsia="Calibri" w:hAnsi="Arial" w:cs="Arial"/>
        </w:rPr>
        <w:t>Dotyczy: postępowania o udzielenie zamówienia publicznego pn.:</w:t>
      </w:r>
    </w:p>
    <w:p w:rsidR="00EF652A" w:rsidRPr="00EF652A" w:rsidRDefault="00EF652A" w:rsidP="00EF652A">
      <w:pPr>
        <w:spacing w:before="120" w:line="288" w:lineRule="auto"/>
        <w:jc w:val="center"/>
        <w:rPr>
          <w:rFonts w:ascii="Arial" w:hAnsi="Arial" w:cs="Arial"/>
          <w:b/>
          <w:bCs/>
          <w:i/>
          <w:color w:val="000099"/>
          <w:sz w:val="28"/>
          <w:szCs w:val="28"/>
        </w:rPr>
      </w:pPr>
      <w:r w:rsidRPr="00EF652A">
        <w:rPr>
          <w:rFonts w:ascii="Arial" w:hAnsi="Arial" w:cs="Arial"/>
          <w:b/>
          <w:color w:val="000099"/>
          <w:sz w:val="28"/>
          <w:szCs w:val="28"/>
        </w:rPr>
        <w:t>„Dostawa samojezdnych urządzeń koszących”</w:t>
      </w:r>
    </w:p>
    <w:p w:rsidR="00A2670F" w:rsidRPr="00A2670F" w:rsidRDefault="00A2670F" w:rsidP="00A2670F">
      <w:pPr>
        <w:spacing w:after="200" w:line="240" w:lineRule="auto"/>
        <w:rPr>
          <w:rFonts w:ascii="Arial" w:eastAsia="Calibri" w:hAnsi="Arial" w:cs="Arial"/>
          <w:b/>
        </w:rPr>
      </w:pPr>
    </w:p>
    <w:p w:rsidR="00A2670F" w:rsidRPr="00A2670F" w:rsidRDefault="00A2670F" w:rsidP="00A2670F">
      <w:pPr>
        <w:spacing w:after="200" w:line="240" w:lineRule="auto"/>
        <w:jc w:val="both"/>
        <w:rPr>
          <w:rFonts w:ascii="Arial" w:eastAsia="Calibri" w:hAnsi="Arial" w:cs="Arial"/>
        </w:rPr>
      </w:pPr>
      <w:r w:rsidRPr="00A2670F">
        <w:rPr>
          <w:rFonts w:ascii="Arial" w:eastAsia="Calibri" w:hAnsi="Arial" w:cs="Arial"/>
        </w:rPr>
        <w:t xml:space="preserve">Zamawiający informuje, że przedmiotowe postępowanie  jest prowadzone z wykorzystaniem platformy on-line działającej pod adresem </w:t>
      </w:r>
    </w:p>
    <w:p w:rsidR="00A2670F" w:rsidRPr="00A2670F" w:rsidRDefault="00C60995" w:rsidP="00A2670F">
      <w:pPr>
        <w:spacing w:after="200" w:line="276" w:lineRule="auto"/>
        <w:jc w:val="both"/>
        <w:rPr>
          <w:rFonts w:ascii="Arial" w:eastAsia="Calibri" w:hAnsi="Arial" w:cs="Arial"/>
          <w:color w:val="0070C0"/>
          <w:u w:val="single"/>
        </w:rPr>
      </w:pPr>
      <w:hyperlink r:id="rId7" w:history="1">
        <w:r w:rsidR="00A2670F" w:rsidRPr="00A2670F">
          <w:rPr>
            <w:rFonts w:ascii="Arial" w:eastAsia="Calibri" w:hAnsi="Arial" w:cs="Arial"/>
            <w:color w:val="0000FF"/>
            <w:u w:val="single"/>
          </w:rPr>
          <w:t>https://e-propublico.pl/Ogloszenia?searchText=Opole</w:t>
        </w:r>
      </w:hyperlink>
    </w:p>
    <w:p w:rsidR="00A2670F" w:rsidRPr="00A2670F" w:rsidRDefault="00A2670F" w:rsidP="00A2670F">
      <w:pPr>
        <w:spacing w:after="200" w:line="276" w:lineRule="auto"/>
        <w:jc w:val="both"/>
        <w:rPr>
          <w:rFonts w:ascii="Arial" w:eastAsia="Calibri" w:hAnsi="Arial" w:cs="Arial"/>
          <w:sz w:val="20"/>
        </w:rPr>
      </w:pPr>
    </w:p>
    <w:p w:rsidR="00A2670F" w:rsidRPr="00A2670F" w:rsidRDefault="00A2670F" w:rsidP="00A2670F">
      <w:pPr>
        <w:spacing w:after="120" w:line="276" w:lineRule="auto"/>
        <w:jc w:val="both"/>
        <w:rPr>
          <w:rFonts w:ascii="Arial" w:eastAsia="Calibri" w:hAnsi="Arial" w:cs="Arial"/>
          <w:sz w:val="20"/>
        </w:rPr>
      </w:pPr>
      <w:r w:rsidRPr="00A2670F">
        <w:rPr>
          <w:rFonts w:ascii="Arial" w:eastAsia="Calibri" w:hAnsi="Arial" w:cs="Arial"/>
          <w:sz w:val="20"/>
        </w:rPr>
        <w:t>Informujemy, że w przypadku  postępowań wszczętych od dnia 1 stycznia 2021 r.:</w:t>
      </w:r>
    </w:p>
    <w:p w:rsidR="00A2670F" w:rsidRPr="00A2670F" w:rsidRDefault="00A2670F" w:rsidP="00A2670F">
      <w:pPr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 w:rsidRPr="00A2670F">
        <w:rPr>
          <w:rFonts w:ascii="Arial" w:eastAsia="Calibri" w:hAnsi="Arial" w:cs="Arial"/>
          <w:sz w:val="20"/>
        </w:rPr>
        <w:t>oferty</w:t>
      </w:r>
    </w:p>
    <w:p w:rsidR="00A2670F" w:rsidRPr="00A2670F" w:rsidRDefault="00A2670F" w:rsidP="00A2670F">
      <w:pPr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 w:rsidRPr="00A2670F">
        <w:rPr>
          <w:rFonts w:ascii="Arial" w:eastAsia="Calibri" w:hAnsi="Arial" w:cs="Arial"/>
          <w:sz w:val="20"/>
        </w:rPr>
        <w:t>oświadczenia</w:t>
      </w:r>
    </w:p>
    <w:p w:rsidR="00A2670F" w:rsidRPr="00A2670F" w:rsidRDefault="00A2670F" w:rsidP="00A2670F">
      <w:pPr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 w:rsidRPr="00A2670F">
        <w:rPr>
          <w:rFonts w:ascii="Arial" w:eastAsia="Calibri" w:hAnsi="Arial" w:cs="Arial"/>
          <w:sz w:val="20"/>
        </w:rPr>
        <w:t>załączniki do oferty</w:t>
      </w:r>
    </w:p>
    <w:p w:rsidR="00A2670F" w:rsidRPr="00A2670F" w:rsidRDefault="00A2670F" w:rsidP="00A2670F">
      <w:pPr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 w:rsidRPr="00A2670F">
        <w:rPr>
          <w:rFonts w:ascii="Arial" w:eastAsia="Calibri" w:hAnsi="Arial" w:cs="Arial"/>
          <w:sz w:val="20"/>
        </w:rPr>
        <w:t>inne dokumenty wymagane przez zamawiającego</w:t>
      </w:r>
    </w:p>
    <w:p w:rsidR="00E33E5C" w:rsidRDefault="00A2670F" w:rsidP="00A2670F">
      <w:pPr>
        <w:spacing w:after="120" w:line="276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E33E5C">
        <w:rPr>
          <w:rFonts w:ascii="Arial" w:eastAsia="Calibri" w:hAnsi="Arial" w:cs="Arial"/>
          <w:sz w:val="20"/>
          <w:szCs w:val="20"/>
          <w:u w:val="single"/>
        </w:rPr>
        <w:t>sporządza s</w:t>
      </w:r>
      <w:r w:rsidR="00E33E5C">
        <w:rPr>
          <w:rFonts w:ascii="Arial" w:eastAsia="Calibri" w:hAnsi="Arial" w:cs="Arial"/>
          <w:sz w:val="20"/>
          <w:szCs w:val="20"/>
          <w:u w:val="single"/>
        </w:rPr>
        <w:t>ię, pod rygorem nieważności, w:</w:t>
      </w:r>
    </w:p>
    <w:p w:rsidR="00E33E5C" w:rsidRPr="00E33E5C" w:rsidRDefault="00E33E5C" w:rsidP="00E33E5C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E33E5C">
        <w:rPr>
          <w:rFonts w:ascii="Arial" w:eastAsia="Calibri" w:hAnsi="Arial" w:cs="Arial"/>
          <w:sz w:val="20"/>
          <w:szCs w:val="20"/>
        </w:rPr>
        <w:t xml:space="preserve"> formie elektronicznej i opatrzonej </w:t>
      </w:r>
      <w:r w:rsidR="00A2670F" w:rsidRPr="00E33E5C">
        <w:rPr>
          <w:rFonts w:ascii="Arial" w:eastAsia="Calibri" w:hAnsi="Arial" w:cs="Arial"/>
          <w:sz w:val="20"/>
          <w:szCs w:val="20"/>
        </w:rPr>
        <w:t>kwalifik</w:t>
      </w:r>
      <w:r w:rsidRPr="00E33E5C">
        <w:rPr>
          <w:rFonts w:ascii="Arial" w:eastAsia="Calibri" w:hAnsi="Arial" w:cs="Arial"/>
          <w:sz w:val="20"/>
          <w:szCs w:val="20"/>
        </w:rPr>
        <w:t>owanym podpisem elektronicznym</w:t>
      </w:r>
    </w:p>
    <w:p w:rsidR="00E33E5C" w:rsidRDefault="00E33E5C" w:rsidP="00E33E5C">
      <w:pPr>
        <w:spacing w:after="120" w:line="276" w:lineRule="auto"/>
        <w:ind w:left="360"/>
        <w:jc w:val="both"/>
        <w:rPr>
          <w:rFonts w:ascii="Arial" w:eastAsia="TimesNewRomanPS" w:hAnsi="Arial" w:cs="Arial"/>
          <w:color w:val="000000"/>
          <w:sz w:val="20"/>
          <w:szCs w:val="20"/>
          <w:lang w:eastAsia="pl-PL" w:bidi="pl-PL"/>
        </w:rPr>
      </w:pPr>
      <w:r>
        <w:rPr>
          <w:rFonts w:ascii="Arial" w:eastAsia="TimesNewRomanPS" w:hAnsi="Arial" w:cs="Arial"/>
          <w:color w:val="000000"/>
          <w:sz w:val="20"/>
          <w:szCs w:val="20"/>
          <w:lang w:eastAsia="pl-PL" w:bidi="pl-PL"/>
        </w:rPr>
        <w:t>lub</w:t>
      </w:r>
    </w:p>
    <w:p w:rsidR="00E33E5C" w:rsidRPr="00E33E5C" w:rsidRDefault="00E33E5C" w:rsidP="00E33E5C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eastAsia="TimesNewRomanPS" w:hAnsi="Arial" w:cs="Arial"/>
          <w:color w:val="000000"/>
          <w:sz w:val="20"/>
          <w:szCs w:val="20"/>
          <w:lang w:eastAsia="pl-PL" w:bidi="pl-PL"/>
        </w:rPr>
      </w:pPr>
      <w:r w:rsidRPr="00E33E5C">
        <w:rPr>
          <w:rFonts w:ascii="Arial" w:eastAsia="TimesNewRomanPS" w:hAnsi="Arial" w:cs="Arial"/>
          <w:color w:val="000000"/>
          <w:sz w:val="20"/>
          <w:szCs w:val="20"/>
          <w:lang w:eastAsia="pl-PL" w:bidi="pl-PL"/>
        </w:rPr>
        <w:t>postaci elektronicznej opatrzonej podpisem</w:t>
      </w:r>
    </w:p>
    <w:p w:rsidR="00E33E5C" w:rsidRDefault="00E33E5C" w:rsidP="00E33E5C">
      <w:pPr>
        <w:pStyle w:val="Akapitzlist"/>
        <w:spacing w:after="120" w:line="276" w:lineRule="auto"/>
        <w:jc w:val="both"/>
        <w:rPr>
          <w:rFonts w:ascii="Arial" w:eastAsia="TimesNewRomanPS" w:hAnsi="Arial" w:cs="Arial"/>
          <w:color w:val="000000"/>
          <w:sz w:val="20"/>
          <w:szCs w:val="20"/>
          <w:lang w:eastAsia="pl-PL" w:bidi="pl-PL"/>
        </w:rPr>
      </w:pPr>
      <w:r>
        <w:rPr>
          <w:rFonts w:ascii="Arial" w:eastAsia="TimesNewRomanPS" w:hAnsi="Arial" w:cs="Arial"/>
          <w:color w:val="000000"/>
          <w:sz w:val="20"/>
          <w:szCs w:val="20"/>
          <w:lang w:eastAsia="pl-PL" w:bidi="pl-PL"/>
        </w:rPr>
        <w:t>-</w:t>
      </w:r>
      <w:r w:rsidRPr="00E33E5C">
        <w:rPr>
          <w:rFonts w:ascii="Arial" w:eastAsia="TimesNewRomanPS" w:hAnsi="Arial" w:cs="Arial"/>
          <w:color w:val="000000"/>
          <w:sz w:val="20"/>
          <w:szCs w:val="20"/>
          <w:lang w:eastAsia="pl-PL" w:bidi="pl-PL"/>
        </w:rPr>
        <w:t xml:space="preserve"> zaufanym lub </w:t>
      </w:r>
    </w:p>
    <w:p w:rsidR="00E33E5C" w:rsidRPr="00E33E5C" w:rsidRDefault="00E33E5C" w:rsidP="00E33E5C">
      <w:pPr>
        <w:pStyle w:val="Akapitzlist"/>
        <w:spacing w:after="12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TimesNewRomanPS" w:hAnsi="Arial" w:cs="Arial"/>
          <w:color w:val="000000"/>
          <w:sz w:val="20"/>
          <w:szCs w:val="20"/>
          <w:lang w:eastAsia="pl-PL" w:bidi="pl-PL"/>
        </w:rPr>
        <w:t xml:space="preserve">- </w:t>
      </w:r>
      <w:bookmarkStart w:id="0" w:name="_GoBack"/>
      <w:bookmarkEnd w:id="0"/>
      <w:r w:rsidRPr="00E33E5C">
        <w:rPr>
          <w:rFonts w:ascii="Arial" w:eastAsia="TimesNewRomanPS" w:hAnsi="Arial" w:cs="Arial"/>
          <w:color w:val="000000"/>
          <w:sz w:val="20"/>
          <w:szCs w:val="20"/>
          <w:lang w:eastAsia="pl-PL" w:bidi="pl-PL"/>
        </w:rPr>
        <w:t>podpisem osobistym</w:t>
      </w:r>
    </w:p>
    <w:p w:rsidR="00A2670F" w:rsidRPr="00E33E5C" w:rsidRDefault="00A2670F" w:rsidP="00A2670F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:rsidR="00D240AF" w:rsidRDefault="00D240AF"/>
    <w:sectPr w:rsidR="00D240AF" w:rsidSect="00A267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995" w:rsidRDefault="00C60995">
      <w:pPr>
        <w:spacing w:after="0" w:line="240" w:lineRule="auto"/>
      </w:pPr>
      <w:r>
        <w:separator/>
      </w:r>
    </w:p>
  </w:endnote>
  <w:endnote w:type="continuationSeparator" w:id="0">
    <w:p w:rsidR="00C60995" w:rsidRDefault="00C60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C609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6FB" w:rsidRDefault="00C60995" w:rsidP="009C66FB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C609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995" w:rsidRDefault="00C60995">
      <w:pPr>
        <w:spacing w:after="0" w:line="240" w:lineRule="auto"/>
      </w:pPr>
      <w:r>
        <w:separator/>
      </w:r>
    </w:p>
  </w:footnote>
  <w:footnote w:type="continuationSeparator" w:id="0">
    <w:p w:rsidR="00C60995" w:rsidRDefault="00C60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C6099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C6099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C609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B3B0B"/>
    <w:multiLevelType w:val="hybridMultilevel"/>
    <w:tmpl w:val="AC34DFDC"/>
    <w:lvl w:ilvl="0" w:tplc="13F63E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85724"/>
    <w:multiLevelType w:val="hybridMultilevel"/>
    <w:tmpl w:val="B158F4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E6"/>
    <w:rsid w:val="00371069"/>
    <w:rsid w:val="009B61E6"/>
    <w:rsid w:val="00A2670F"/>
    <w:rsid w:val="00C22558"/>
    <w:rsid w:val="00C47EE8"/>
    <w:rsid w:val="00C60995"/>
    <w:rsid w:val="00D240AF"/>
    <w:rsid w:val="00E33E5C"/>
    <w:rsid w:val="00E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AE39B-504B-46FE-ACA2-8FE5D286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&quot;Strategiczny&quot;"/>
    <w:basedOn w:val="Normalny"/>
    <w:link w:val="NagwekZnak"/>
    <w:unhideWhenUsed/>
    <w:rsid w:val="00A2670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&quot;Strategiczny&quot; Znak"/>
    <w:basedOn w:val="Domylnaczcionkaakapitu"/>
    <w:link w:val="Nagwek"/>
    <w:qFormat/>
    <w:rsid w:val="00A267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2670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2670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33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-propublico.pl/Ogloszenia?searchText=Opol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676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Paszko, Zakład Komunalny sp. z o.o. w Opolu</dc:creator>
  <cp:keywords/>
  <dc:description/>
  <cp:lastModifiedBy>Adam Paszko, Zakład Komunalny sp. z o.o. w Opolu</cp:lastModifiedBy>
  <cp:revision>5</cp:revision>
  <dcterms:created xsi:type="dcterms:W3CDTF">2022-01-24T12:29:00Z</dcterms:created>
  <dcterms:modified xsi:type="dcterms:W3CDTF">2022-03-14T12:18:00Z</dcterms:modified>
</cp:coreProperties>
</file>