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C42" w:rsidRPr="00FC2C42" w:rsidRDefault="004A4E21" w:rsidP="00FC2C42">
      <w:pPr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PN/</w:t>
      </w:r>
      <w:r w:rsidR="00255CD8">
        <w:rPr>
          <w:rFonts w:ascii="Arial" w:eastAsia="Calibri" w:hAnsi="Arial" w:cs="Arial"/>
          <w:sz w:val="20"/>
          <w:szCs w:val="20"/>
        </w:rPr>
        <w:t>5</w:t>
      </w:r>
      <w:bookmarkStart w:id="0" w:name="_GoBack"/>
      <w:bookmarkEnd w:id="0"/>
      <w:r w:rsidR="007976DB">
        <w:rPr>
          <w:rFonts w:ascii="Arial" w:eastAsia="Calibri" w:hAnsi="Arial" w:cs="Arial"/>
          <w:sz w:val="20"/>
          <w:szCs w:val="20"/>
        </w:rPr>
        <w:t>/ORG/2022</w:t>
      </w:r>
    </w:p>
    <w:p w:rsidR="00FC2C42" w:rsidRPr="00FC2C42" w:rsidRDefault="00FC2C42" w:rsidP="009233B6">
      <w:pPr>
        <w:spacing w:after="0"/>
        <w:jc w:val="center"/>
        <w:rPr>
          <w:rFonts w:ascii="Calibri" w:eastAsia="Calibri" w:hAnsi="Calibri" w:cs="Times New Roman"/>
          <w:sz w:val="28"/>
          <w:u w:val="single"/>
        </w:rPr>
      </w:pPr>
    </w:p>
    <w:p w:rsidR="00FC2C42" w:rsidRPr="00FC2C42" w:rsidRDefault="00FC2C42" w:rsidP="009233B6">
      <w:pPr>
        <w:spacing w:after="0"/>
        <w:jc w:val="center"/>
        <w:rPr>
          <w:rFonts w:ascii="Arial" w:eastAsia="Calibri" w:hAnsi="Arial" w:cs="Arial"/>
          <w:sz w:val="28"/>
          <w:u w:val="single"/>
        </w:rPr>
      </w:pPr>
      <w:r w:rsidRPr="00FC2C42">
        <w:rPr>
          <w:rFonts w:ascii="Arial" w:eastAsia="Calibri" w:hAnsi="Arial" w:cs="Arial"/>
          <w:sz w:val="28"/>
          <w:u w:val="single"/>
        </w:rPr>
        <w:t>Informa</w:t>
      </w:r>
      <w:r w:rsidR="009233B6">
        <w:rPr>
          <w:rFonts w:ascii="Arial" w:eastAsia="Calibri" w:hAnsi="Arial" w:cs="Arial"/>
          <w:sz w:val="28"/>
          <w:u w:val="single"/>
        </w:rPr>
        <w:t>cja dotycząca prowadzonego postę</w:t>
      </w:r>
      <w:r w:rsidRPr="00FC2C42">
        <w:rPr>
          <w:rFonts w:ascii="Arial" w:eastAsia="Calibri" w:hAnsi="Arial" w:cs="Arial"/>
          <w:sz w:val="28"/>
          <w:u w:val="single"/>
        </w:rPr>
        <w:t>powania</w:t>
      </w:r>
    </w:p>
    <w:p w:rsidR="00FC2C42" w:rsidRPr="00FC2C42" w:rsidRDefault="00FC2C42" w:rsidP="009233B6">
      <w:pPr>
        <w:spacing w:after="0"/>
        <w:rPr>
          <w:rFonts w:ascii="Calibri" w:eastAsia="Calibri" w:hAnsi="Calibri" w:cs="Times New Roman"/>
        </w:rPr>
      </w:pPr>
    </w:p>
    <w:p w:rsidR="00FC2C42" w:rsidRPr="00FC2C42" w:rsidRDefault="00FC2C42" w:rsidP="00FC2C42">
      <w:pPr>
        <w:jc w:val="center"/>
        <w:rPr>
          <w:rFonts w:ascii="Arial" w:eastAsia="Calibri" w:hAnsi="Arial" w:cs="Arial"/>
        </w:rPr>
      </w:pPr>
      <w:r w:rsidRPr="00FC2C42">
        <w:rPr>
          <w:rFonts w:ascii="Arial" w:eastAsia="Calibri" w:hAnsi="Arial" w:cs="Arial"/>
        </w:rPr>
        <w:t>Dotyczy: postępowania o udzielenie zamówienia publicznego w trybie przetargu nieograniczonego pn.:</w:t>
      </w:r>
    </w:p>
    <w:p w:rsidR="00255CD8" w:rsidRDefault="00255CD8" w:rsidP="00255CD8">
      <w:pPr>
        <w:tabs>
          <w:tab w:val="left" w:pos="748"/>
        </w:tabs>
        <w:spacing w:after="0" w:line="264" w:lineRule="auto"/>
        <w:ind w:left="748" w:hanging="748"/>
        <w:jc w:val="center"/>
        <w:rPr>
          <w:rFonts w:ascii="Arial" w:hAnsi="Arial" w:cs="Arial"/>
          <w:b/>
          <w:bCs/>
          <w:color w:val="0000CC"/>
          <w:sz w:val="24"/>
          <w:szCs w:val="24"/>
        </w:rPr>
      </w:pPr>
      <w:r w:rsidRPr="00255CD8">
        <w:rPr>
          <w:rFonts w:ascii="Arial" w:hAnsi="Arial" w:cs="Arial"/>
          <w:b/>
          <w:bCs/>
          <w:color w:val="0000CC"/>
          <w:sz w:val="24"/>
          <w:szCs w:val="24"/>
        </w:rPr>
        <w:t xml:space="preserve">„Dostawa wraz z usługami serwisowymi </w:t>
      </w:r>
    </w:p>
    <w:p w:rsidR="00255CD8" w:rsidRPr="00255CD8" w:rsidRDefault="00255CD8" w:rsidP="00255CD8">
      <w:pPr>
        <w:tabs>
          <w:tab w:val="left" w:pos="748"/>
        </w:tabs>
        <w:spacing w:after="0" w:line="264" w:lineRule="auto"/>
        <w:ind w:left="748" w:hanging="748"/>
        <w:jc w:val="center"/>
        <w:rPr>
          <w:rFonts w:ascii="Arial" w:hAnsi="Arial" w:cs="Arial"/>
          <w:b/>
          <w:bCs/>
          <w:color w:val="0000CC"/>
          <w:sz w:val="24"/>
          <w:szCs w:val="24"/>
        </w:rPr>
      </w:pPr>
      <w:r w:rsidRPr="00255CD8">
        <w:rPr>
          <w:rFonts w:ascii="Arial" w:hAnsi="Arial" w:cs="Arial"/>
          <w:b/>
          <w:bCs/>
          <w:color w:val="0000CC"/>
          <w:sz w:val="24"/>
          <w:szCs w:val="24"/>
        </w:rPr>
        <w:t xml:space="preserve">samochodów ciężarowych - wywrotek o </w:t>
      </w:r>
      <w:proofErr w:type="spellStart"/>
      <w:r w:rsidRPr="00255CD8">
        <w:rPr>
          <w:rFonts w:ascii="Arial" w:hAnsi="Arial" w:cs="Arial"/>
          <w:b/>
          <w:bCs/>
          <w:color w:val="0000CC"/>
          <w:sz w:val="24"/>
          <w:szCs w:val="24"/>
        </w:rPr>
        <w:t>dmc</w:t>
      </w:r>
      <w:proofErr w:type="spellEnd"/>
      <w:r w:rsidRPr="00255CD8">
        <w:rPr>
          <w:rFonts w:ascii="Arial" w:hAnsi="Arial" w:cs="Arial"/>
          <w:b/>
          <w:bCs/>
          <w:color w:val="0000CC"/>
          <w:sz w:val="24"/>
          <w:szCs w:val="24"/>
        </w:rPr>
        <w:t xml:space="preserve"> 3,5 Mg” </w:t>
      </w:r>
    </w:p>
    <w:p w:rsidR="008F65D1" w:rsidRPr="008F65D1" w:rsidRDefault="008F65D1" w:rsidP="008F65D1">
      <w:pPr>
        <w:spacing w:after="0" w:line="240" w:lineRule="auto"/>
        <w:jc w:val="center"/>
        <w:rPr>
          <w:rFonts w:ascii="Arial" w:hAnsi="Arial" w:cs="Arial"/>
          <w:b/>
          <w:color w:val="0000CC"/>
          <w:sz w:val="24"/>
          <w:szCs w:val="24"/>
        </w:rPr>
      </w:pPr>
    </w:p>
    <w:p w:rsidR="004A4E21" w:rsidRDefault="00FC2C42" w:rsidP="00FC2C42">
      <w:pPr>
        <w:jc w:val="both"/>
        <w:rPr>
          <w:rFonts w:ascii="Arial" w:eastAsia="Calibri" w:hAnsi="Arial" w:cs="Arial"/>
        </w:rPr>
      </w:pPr>
      <w:r w:rsidRPr="00FC2C42">
        <w:rPr>
          <w:rFonts w:ascii="Arial" w:eastAsia="Calibri" w:hAnsi="Arial" w:cs="Arial"/>
        </w:rPr>
        <w:t>Zamawiający informuje, że przedmiotowe postępowanie  jest prowadzone z wykorzystaniem platformy on-line działającej pod adresem</w:t>
      </w:r>
      <w:r>
        <w:rPr>
          <w:rFonts w:ascii="Arial" w:eastAsia="Calibri" w:hAnsi="Arial" w:cs="Arial"/>
        </w:rPr>
        <w:t xml:space="preserve"> </w:t>
      </w:r>
    </w:p>
    <w:p w:rsidR="00FC2C42" w:rsidRDefault="00DF2695" w:rsidP="00FC2C42">
      <w:pPr>
        <w:jc w:val="both"/>
        <w:rPr>
          <w:rFonts w:ascii="Arial" w:eastAsia="Calibri" w:hAnsi="Arial" w:cs="Arial"/>
          <w:color w:val="0070C0"/>
          <w:u w:val="single"/>
        </w:rPr>
      </w:pPr>
      <w:hyperlink r:id="rId7" w:history="1">
        <w:r w:rsidR="004A4E21" w:rsidRPr="00EF2B3D">
          <w:rPr>
            <w:rStyle w:val="Hipercze"/>
            <w:rFonts w:ascii="Arial" w:eastAsia="Calibri" w:hAnsi="Arial" w:cs="Arial"/>
          </w:rPr>
          <w:t>https://e-propublico.pl/Ogloszenia?searchText=Opole</w:t>
        </w:r>
      </w:hyperlink>
    </w:p>
    <w:p w:rsidR="004A4E21" w:rsidRPr="00FC2C42" w:rsidRDefault="004A4E21" w:rsidP="00FC2C42">
      <w:pPr>
        <w:jc w:val="both"/>
        <w:rPr>
          <w:rFonts w:ascii="Arial" w:eastAsia="Calibri" w:hAnsi="Arial" w:cs="Arial"/>
          <w:sz w:val="20"/>
        </w:rPr>
      </w:pPr>
    </w:p>
    <w:p w:rsidR="00FC2C42" w:rsidRPr="00FC2C42" w:rsidRDefault="00FC2C42" w:rsidP="00FC2C42">
      <w:pPr>
        <w:spacing w:after="120"/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Informujemy</w:t>
      </w:r>
      <w:r w:rsidR="00AA7436">
        <w:rPr>
          <w:rFonts w:ascii="Arial" w:eastAsia="Calibri" w:hAnsi="Arial" w:cs="Arial"/>
          <w:sz w:val="20"/>
        </w:rPr>
        <w:t xml:space="preserve">, że w przypadku </w:t>
      </w:r>
      <w:r w:rsidRPr="00FC2C42">
        <w:rPr>
          <w:rFonts w:ascii="Arial" w:eastAsia="Calibri" w:hAnsi="Arial" w:cs="Arial"/>
          <w:sz w:val="20"/>
        </w:rPr>
        <w:t xml:space="preserve"> postępowań </w:t>
      </w:r>
      <w:r w:rsidR="00AA7436">
        <w:rPr>
          <w:rFonts w:ascii="Arial" w:eastAsia="Calibri" w:hAnsi="Arial" w:cs="Arial"/>
          <w:sz w:val="20"/>
        </w:rPr>
        <w:t>wszczętych od dnia 1 stycznia 2021</w:t>
      </w:r>
      <w:r>
        <w:rPr>
          <w:rFonts w:ascii="Arial" w:eastAsia="Calibri" w:hAnsi="Arial" w:cs="Arial"/>
          <w:sz w:val="20"/>
        </w:rPr>
        <w:t xml:space="preserve"> </w:t>
      </w:r>
      <w:r w:rsidRPr="00FC2C42">
        <w:rPr>
          <w:rFonts w:ascii="Arial" w:eastAsia="Calibri" w:hAnsi="Arial" w:cs="Arial"/>
          <w:sz w:val="20"/>
        </w:rPr>
        <w:t>r.:</w:t>
      </w:r>
    </w:p>
    <w:p w:rsidR="00FC2C42" w:rsidRPr="00FC2C42" w:rsidRDefault="00FC2C42" w:rsidP="00FC2C42">
      <w:pPr>
        <w:numPr>
          <w:ilvl w:val="0"/>
          <w:numId w:val="1"/>
        </w:numPr>
        <w:spacing w:after="120"/>
        <w:ind w:left="426" w:hanging="426"/>
        <w:contextualSpacing/>
        <w:jc w:val="both"/>
        <w:rPr>
          <w:rFonts w:ascii="Arial" w:eastAsia="Calibri" w:hAnsi="Arial" w:cs="Arial"/>
          <w:sz w:val="20"/>
        </w:rPr>
      </w:pPr>
      <w:r w:rsidRPr="00FC2C42">
        <w:rPr>
          <w:rFonts w:ascii="Arial" w:eastAsia="Calibri" w:hAnsi="Arial" w:cs="Arial"/>
          <w:sz w:val="20"/>
        </w:rPr>
        <w:t>oferty</w:t>
      </w:r>
    </w:p>
    <w:p w:rsidR="00FC2C42" w:rsidRDefault="00AA7436" w:rsidP="00FC2C42">
      <w:pPr>
        <w:numPr>
          <w:ilvl w:val="0"/>
          <w:numId w:val="1"/>
        </w:numPr>
        <w:spacing w:after="120"/>
        <w:ind w:left="426" w:hanging="426"/>
        <w:contextualSpacing/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oświadczenia</w:t>
      </w:r>
    </w:p>
    <w:p w:rsidR="00AA7436" w:rsidRDefault="00AA7436" w:rsidP="00FC2C42">
      <w:pPr>
        <w:numPr>
          <w:ilvl w:val="0"/>
          <w:numId w:val="1"/>
        </w:numPr>
        <w:spacing w:after="120"/>
        <w:ind w:left="426" w:hanging="426"/>
        <w:contextualSpacing/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załączniki do oferty</w:t>
      </w:r>
    </w:p>
    <w:p w:rsidR="00AA7436" w:rsidRPr="00FC2C42" w:rsidRDefault="00AA7436" w:rsidP="00FC2C42">
      <w:pPr>
        <w:numPr>
          <w:ilvl w:val="0"/>
          <w:numId w:val="1"/>
        </w:numPr>
        <w:spacing w:after="120"/>
        <w:ind w:left="426" w:hanging="426"/>
        <w:contextualSpacing/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inne dokumenty wymagane przez zamawiającego</w:t>
      </w:r>
    </w:p>
    <w:p w:rsidR="00FC2C42" w:rsidRPr="00FC2C42" w:rsidRDefault="00FC2C42" w:rsidP="00FC2C42">
      <w:pPr>
        <w:spacing w:after="120"/>
        <w:jc w:val="both"/>
        <w:rPr>
          <w:rFonts w:ascii="Arial" w:eastAsia="Calibri" w:hAnsi="Arial" w:cs="Arial"/>
          <w:sz w:val="20"/>
          <w:u w:val="single"/>
        </w:rPr>
      </w:pPr>
      <w:r w:rsidRPr="00FC2C42">
        <w:rPr>
          <w:rFonts w:ascii="Arial" w:eastAsia="Calibri" w:hAnsi="Arial" w:cs="Arial"/>
          <w:sz w:val="20"/>
          <w:u w:val="single"/>
        </w:rPr>
        <w:t xml:space="preserve">sporządza się, pod rygorem nieważności, w postaci elektronicznej i opatruje się kwalifikowanym podpisem elektronicznym. </w:t>
      </w:r>
    </w:p>
    <w:p w:rsidR="00ED2E4C" w:rsidRPr="00FC2C42" w:rsidRDefault="00ED2E4C">
      <w:pPr>
        <w:rPr>
          <w:rFonts w:ascii="Arial" w:hAnsi="Arial" w:cs="Arial"/>
        </w:rPr>
      </w:pPr>
    </w:p>
    <w:sectPr w:rsidR="00ED2E4C" w:rsidRPr="00FC2C42" w:rsidSect="004A4E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695" w:rsidRDefault="00DF2695" w:rsidP="00FC2C42">
      <w:pPr>
        <w:spacing w:after="0" w:line="240" w:lineRule="auto"/>
      </w:pPr>
      <w:r>
        <w:separator/>
      </w:r>
    </w:p>
  </w:endnote>
  <w:endnote w:type="continuationSeparator" w:id="0">
    <w:p w:rsidR="00DF2695" w:rsidRDefault="00DF2695" w:rsidP="00FC2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C42" w:rsidRDefault="00FC2C4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6FB" w:rsidRDefault="00DF2695" w:rsidP="009C66FB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C42" w:rsidRDefault="00FC2C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695" w:rsidRDefault="00DF2695" w:rsidP="00FC2C42">
      <w:pPr>
        <w:spacing w:after="0" w:line="240" w:lineRule="auto"/>
      </w:pPr>
      <w:r>
        <w:separator/>
      </w:r>
    </w:p>
  </w:footnote>
  <w:footnote w:type="continuationSeparator" w:id="0">
    <w:p w:rsidR="00DF2695" w:rsidRDefault="00DF2695" w:rsidP="00FC2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C42" w:rsidRDefault="00FC2C4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C42" w:rsidRDefault="00FC2C4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C42" w:rsidRDefault="00FC2C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B3B0B"/>
    <w:multiLevelType w:val="hybridMultilevel"/>
    <w:tmpl w:val="AC34DFDC"/>
    <w:lvl w:ilvl="0" w:tplc="13F63E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C95"/>
    <w:rsid w:val="00063996"/>
    <w:rsid w:val="000764F0"/>
    <w:rsid w:val="001013AE"/>
    <w:rsid w:val="00215074"/>
    <w:rsid w:val="00255CD8"/>
    <w:rsid w:val="00256E5E"/>
    <w:rsid w:val="002B6C95"/>
    <w:rsid w:val="00497297"/>
    <w:rsid w:val="004A4E21"/>
    <w:rsid w:val="005421AD"/>
    <w:rsid w:val="005762AC"/>
    <w:rsid w:val="00682D96"/>
    <w:rsid w:val="006C143F"/>
    <w:rsid w:val="007976DB"/>
    <w:rsid w:val="008F65D1"/>
    <w:rsid w:val="009233B6"/>
    <w:rsid w:val="00AA7436"/>
    <w:rsid w:val="00C93950"/>
    <w:rsid w:val="00D628E2"/>
    <w:rsid w:val="00DF2695"/>
    <w:rsid w:val="00ED2E4C"/>
    <w:rsid w:val="00F711EC"/>
    <w:rsid w:val="00FC2C42"/>
    <w:rsid w:val="00FF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2476B0-4509-46FA-91E6-5D89EFD16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&quot;Strategiczny&quot;"/>
    <w:basedOn w:val="Normalny"/>
    <w:link w:val="NagwekZnak"/>
    <w:unhideWhenUsed/>
    <w:rsid w:val="00FC2C4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aliases w:val="&quot;Strategiczny&quot; Znak"/>
    <w:basedOn w:val="Domylnaczcionkaakapitu"/>
    <w:link w:val="Nagwek"/>
    <w:qFormat/>
    <w:rsid w:val="00FC2C4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C2C4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C2C4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2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C42"/>
    <w:rPr>
      <w:rFonts w:ascii="Tahoma" w:hAnsi="Tahoma" w:cs="Tahoma"/>
      <w:sz w:val="16"/>
      <w:szCs w:val="16"/>
    </w:rPr>
  </w:style>
  <w:style w:type="character" w:customStyle="1" w:styleId="Teksttreci2">
    <w:name w:val="Tekst treści (2)_"/>
    <w:link w:val="Teksttreci20"/>
    <w:rsid w:val="00FF6251"/>
    <w:rPr>
      <w:rFonts w:ascii="Arial Narrow" w:eastAsia="Arial Narrow" w:hAnsi="Arial Narrow" w:cs="Arial Narrow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F6251"/>
    <w:pPr>
      <w:widowControl w:val="0"/>
      <w:shd w:val="clear" w:color="auto" w:fill="FFFFFF"/>
      <w:spacing w:before="1680" w:after="840" w:line="0" w:lineRule="atLeast"/>
      <w:ind w:hanging="860"/>
    </w:pPr>
    <w:rPr>
      <w:rFonts w:ascii="Arial Narrow" w:eastAsia="Arial Narrow" w:hAnsi="Arial Narrow" w:cs="Arial Narrow"/>
    </w:rPr>
  </w:style>
  <w:style w:type="character" w:styleId="Hipercze">
    <w:name w:val="Hyperlink"/>
    <w:basedOn w:val="Domylnaczcionkaakapitu"/>
    <w:uiPriority w:val="99"/>
    <w:unhideWhenUsed/>
    <w:rsid w:val="004A4E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e-propublico.pl/Ogloszenia?searchText=Opol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112</Words>
  <Characters>674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Adam Paszko, Zakład Komunalny sp. z o.o. w Opolu</cp:lastModifiedBy>
  <cp:revision>13</cp:revision>
  <dcterms:created xsi:type="dcterms:W3CDTF">2020-09-14T07:27:00Z</dcterms:created>
  <dcterms:modified xsi:type="dcterms:W3CDTF">2022-02-22T13:37:00Z</dcterms:modified>
</cp:coreProperties>
</file>